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42D" w:rsidRPr="00F44BDA" w:rsidRDefault="005A042D" w:rsidP="005A042D">
      <w:pPr>
        <w:spacing w:after="0"/>
        <w:jc w:val="center"/>
        <w:rPr>
          <w:rFonts w:cs="Times New Roman"/>
          <w:b/>
          <w:color w:val="000000"/>
          <w:szCs w:val="28"/>
        </w:rPr>
      </w:pPr>
      <w:r w:rsidRPr="00F44BDA">
        <w:rPr>
          <w:rFonts w:cs="Times New Roman"/>
          <w:b/>
          <w:color w:val="000000"/>
          <w:szCs w:val="28"/>
        </w:rPr>
        <w:t>ПОРЯДОК ДЕННИЙ</w:t>
      </w:r>
    </w:p>
    <w:p w:rsidR="005A042D" w:rsidRPr="00F44BDA" w:rsidRDefault="005A042D" w:rsidP="005A042D">
      <w:pPr>
        <w:spacing w:after="0"/>
        <w:jc w:val="center"/>
        <w:rPr>
          <w:rFonts w:cs="Times New Roman"/>
          <w:color w:val="000000"/>
          <w:szCs w:val="28"/>
        </w:rPr>
      </w:pPr>
      <w:r w:rsidRPr="00F44BDA">
        <w:rPr>
          <w:rStyle w:val="rvts0"/>
          <w:szCs w:val="28"/>
        </w:rPr>
        <w:t>засідання</w:t>
      </w:r>
      <w:r w:rsidRPr="00F44BDA">
        <w:rPr>
          <w:rFonts w:cs="Times New Roman"/>
          <w:color w:val="000000"/>
          <w:szCs w:val="28"/>
        </w:rPr>
        <w:t xml:space="preserve"> Комітету Верховної Ради України</w:t>
      </w:r>
    </w:p>
    <w:p w:rsidR="005A042D" w:rsidRPr="00F44BDA" w:rsidRDefault="005A042D" w:rsidP="005A042D">
      <w:pPr>
        <w:spacing w:after="0"/>
        <w:jc w:val="center"/>
        <w:rPr>
          <w:rFonts w:cs="Times New Roman"/>
          <w:color w:val="000000"/>
          <w:szCs w:val="28"/>
        </w:rPr>
      </w:pPr>
      <w:r w:rsidRPr="00F44BDA">
        <w:rPr>
          <w:rFonts w:cs="Times New Roman"/>
          <w:color w:val="000000"/>
          <w:szCs w:val="28"/>
        </w:rPr>
        <w:t>з питань фінансів, податкової та митної політики</w:t>
      </w:r>
    </w:p>
    <w:p w:rsidR="005A042D" w:rsidRDefault="005A042D" w:rsidP="005A042D">
      <w:pPr>
        <w:spacing w:after="0"/>
        <w:jc w:val="center"/>
        <w:rPr>
          <w:rFonts w:cs="Times New Roman"/>
          <w:color w:val="000000"/>
          <w:szCs w:val="28"/>
        </w:rPr>
      </w:pPr>
      <w:r w:rsidRPr="00F44BDA">
        <w:rPr>
          <w:rFonts w:cs="Times New Roman"/>
          <w:color w:val="000000"/>
          <w:szCs w:val="28"/>
        </w:rPr>
        <w:t xml:space="preserve">(в режимі </w:t>
      </w:r>
      <w:proofErr w:type="spellStart"/>
      <w:r w:rsidRPr="00F44BDA">
        <w:rPr>
          <w:rFonts w:cs="Times New Roman"/>
          <w:color w:val="000000"/>
          <w:szCs w:val="28"/>
        </w:rPr>
        <w:t>відеоконференції</w:t>
      </w:r>
      <w:proofErr w:type="spellEnd"/>
      <w:r w:rsidRPr="00F44BDA">
        <w:rPr>
          <w:rFonts w:cs="Times New Roman"/>
          <w:color w:val="000000"/>
          <w:szCs w:val="28"/>
        </w:rPr>
        <w:t>)</w:t>
      </w:r>
    </w:p>
    <w:p w:rsidR="00F44BDA" w:rsidRPr="00F44BDA" w:rsidRDefault="00F44BDA" w:rsidP="005A042D">
      <w:pPr>
        <w:spacing w:after="0"/>
        <w:jc w:val="center"/>
        <w:rPr>
          <w:rFonts w:cs="Times New Roman"/>
          <w:color w:val="000000"/>
          <w:szCs w:val="28"/>
        </w:rPr>
      </w:pPr>
    </w:p>
    <w:p w:rsidR="005A042D" w:rsidRPr="00F44BDA" w:rsidRDefault="005A042D" w:rsidP="005A042D">
      <w:pPr>
        <w:spacing w:after="0"/>
        <w:jc w:val="right"/>
        <w:rPr>
          <w:rFonts w:cs="Times New Roman"/>
          <w:b/>
          <w:color w:val="000000"/>
          <w:szCs w:val="28"/>
        </w:rPr>
      </w:pPr>
      <w:r w:rsidRPr="00F44BDA">
        <w:rPr>
          <w:rFonts w:cs="Times New Roman"/>
          <w:b/>
          <w:color w:val="000000"/>
          <w:szCs w:val="28"/>
          <w:lang w:val="ru-RU"/>
        </w:rPr>
        <w:t>2</w:t>
      </w:r>
      <w:r w:rsidR="005F7C6A" w:rsidRPr="00F44BDA">
        <w:rPr>
          <w:rFonts w:cs="Times New Roman"/>
          <w:b/>
          <w:color w:val="000000"/>
          <w:szCs w:val="28"/>
          <w:lang w:val="ru-RU"/>
        </w:rPr>
        <w:t>8</w:t>
      </w:r>
      <w:r w:rsidRPr="00F44BDA">
        <w:rPr>
          <w:rFonts w:cs="Times New Roman"/>
          <w:b/>
          <w:color w:val="000000"/>
          <w:szCs w:val="28"/>
        </w:rPr>
        <w:t xml:space="preserve"> жовтня 2022 року </w:t>
      </w:r>
    </w:p>
    <w:p w:rsidR="005A042D" w:rsidRDefault="005A042D" w:rsidP="005A042D">
      <w:pPr>
        <w:spacing w:after="0"/>
        <w:jc w:val="right"/>
        <w:rPr>
          <w:rFonts w:cs="Times New Roman"/>
          <w:b/>
          <w:color w:val="000000"/>
          <w:szCs w:val="28"/>
        </w:rPr>
      </w:pPr>
      <w:r w:rsidRPr="00F44BDA">
        <w:rPr>
          <w:rFonts w:cs="Times New Roman"/>
          <w:b/>
          <w:color w:val="000000"/>
          <w:szCs w:val="28"/>
          <w:lang w:val="ru-RU"/>
        </w:rPr>
        <w:t>1</w:t>
      </w:r>
      <w:r w:rsidR="006A00BA" w:rsidRPr="00F44BDA">
        <w:rPr>
          <w:rFonts w:cs="Times New Roman"/>
          <w:b/>
          <w:color w:val="000000"/>
          <w:szCs w:val="28"/>
          <w:lang w:val="ru-RU"/>
        </w:rPr>
        <w:t>1</w:t>
      </w:r>
      <w:r w:rsidRPr="00F44BDA">
        <w:rPr>
          <w:rFonts w:cs="Times New Roman"/>
          <w:b/>
          <w:color w:val="000000"/>
          <w:szCs w:val="28"/>
        </w:rPr>
        <w:t>.</w:t>
      </w:r>
      <w:r w:rsidR="006A00BA" w:rsidRPr="00F44BDA">
        <w:rPr>
          <w:rFonts w:cs="Times New Roman"/>
          <w:b/>
          <w:color w:val="000000"/>
          <w:szCs w:val="28"/>
        </w:rPr>
        <w:t>0</w:t>
      </w:r>
      <w:r w:rsidRPr="00F44BDA">
        <w:rPr>
          <w:rFonts w:cs="Times New Roman"/>
          <w:b/>
          <w:color w:val="000000"/>
          <w:szCs w:val="28"/>
        </w:rPr>
        <w:t>0 год.</w:t>
      </w:r>
    </w:p>
    <w:p w:rsidR="00F44BDA" w:rsidRPr="00F44BDA" w:rsidRDefault="00F44BDA" w:rsidP="005A042D">
      <w:pPr>
        <w:spacing w:after="0"/>
        <w:jc w:val="right"/>
        <w:rPr>
          <w:rFonts w:cs="Times New Roman"/>
          <w:b/>
          <w:color w:val="000000"/>
          <w:szCs w:val="28"/>
        </w:rPr>
      </w:pPr>
    </w:p>
    <w:p w:rsidR="00275F8D" w:rsidRPr="00F44BDA" w:rsidRDefault="00275F8D" w:rsidP="00490A6E">
      <w:pPr>
        <w:pBdr>
          <w:top w:val="nil"/>
          <w:left w:val="nil"/>
          <w:bottom w:val="nil"/>
          <w:right w:val="nil"/>
          <w:between w:val="nil"/>
        </w:pBdr>
        <w:spacing w:after="0"/>
        <w:ind w:firstLine="284"/>
        <w:rPr>
          <w:rFonts w:eastAsia="Times New Roman" w:cs="Times New Roman"/>
          <w:color w:val="000000"/>
          <w:szCs w:val="28"/>
        </w:rPr>
      </w:pPr>
      <w:r w:rsidRPr="00F44BDA">
        <w:rPr>
          <w:rFonts w:eastAsia="Times New Roman" w:cs="Times New Roman"/>
          <w:color w:val="000000"/>
          <w:szCs w:val="28"/>
        </w:rPr>
        <w:t>1. Проект Закону про внесення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щодо захисту фінансової системи України від дій держави, яка здійснює збройну агресію проти України, та адаптації законодавства до окремих стандартів FATF і вимог Директиви ЄС 2018/843 (</w:t>
      </w:r>
      <w:r w:rsidRPr="00F44BDA">
        <w:rPr>
          <w:rFonts w:eastAsia="Times New Roman" w:cs="Times New Roman"/>
          <w:b/>
          <w:color w:val="000000"/>
          <w:szCs w:val="28"/>
        </w:rPr>
        <w:t>реєстр. № 8008</w:t>
      </w:r>
      <w:r w:rsidRPr="00F44BDA">
        <w:rPr>
          <w:rFonts w:eastAsia="Times New Roman" w:cs="Times New Roman"/>
          <w:color w:val="000000"/>
          <w:szCs w:val="28"/>
        </w:rPr>
        <w:t xml:space="preserve"> від 07.09.2022, Кабінет Мініст</w:t>
      </w:r>
      <w:r w:rsidR="00361BE3" w:rsidRPr="00F44BDA">
        <w:rPr>
          <w:rFonts w:eastAsia="Times New Roman" w:cs="Times New Roman"/>
          <w:color w:val="000000"/>
          <w:szCs w:val="28"/>
        </w:rPr>
        <w:t>рів України), євроінтеграційний</w:t>
      </w:r>
      <w:r w:rsidR="00361BE3" w:rsidRPr="00F44BDA">
        <w:rPr>
          <w:rFonts w:eastAsia="Times New Roman" w:cs="Times New Roman"/>
          <w:color w:val="000000"/>
          <w:szCs w:val="28"/>
          <w:highlight w:val="white"/>
        </w:rPr>
        <w:t>, друге читання.</w:t>
      </w:r>
    </w:p>
    <w:p w:rsidR="00275F8D" w:rsidRPr="00F44BDA" w:rsidRDefault="00275F8D" w:rsidP="00490A6E">
      <w:pPr>
        <w:pBdr>
          <w:top w:val="nil"/>
          <w:left w:val="nil"/>
          <w:bottom w:val="nil"/>
          <w:right w:val="nil"/>
          <w:between w:val="nil"/>
        </w:pBdr>
        <w:spacing w:after="0"/>
        <w:ind w:firstLine="284"/>
        <w:jc w:val="right"/>
        <w:rPr>
          <w:rFonts w:eastAsia="Times New Roman" w:cs="Times New Roman"/>
          <w:color w:val="000000"/>
          <w:szCs w:val="28"/>
        </w:rPr>
      </w:pPr>
      <w:r w:rsidRPr="00F44BDA">
        <w:rPr>
          <w:rFonts w:eastAsia="Times New Roman" w:cs="Times New Roman"/>
          <w:b/>
          <w:color w:val="000000"/>
          <w:szCs w:val="28"/>
        </w:rPr>
        <w:t>Доповідач:</w:t>
      </w:r>
      <w:r w:rsidRPr="00F44BDA">
        <w:rPr>
          <w:rFonts w:eastAsia="Times New Roman" w:cs="Times New Roman"/>
          <w:color w:val="000000"/>
          <w:szCs w:val="28"/>
        </w:rPr>
        <w:t xml:space="preserve"> голова підкомітету Василевська-Смаглюк О.М.</w:t>
      </w:r>
    </w:p>
    <w:p w:rsidR="00361BE3" w:rsidRPr="00F44BDA" w:rsidRDefault="00361BE3" w:rsidP="00490A6E">
      <w:pPr>
        <w:pBdr>
          <w:top w:val="nil"/>
          <w:left w:val="nil"/>
          <w:bottom w:val="nil"/>
          <w:right w:val="nil"/>
          <w:between w:val="nil"/>
        </w:pBdr>
        <w:spacing w:after="0"/>
        <w:ind w:firstLine="284"/>
        <w:jc w:val="right"/>
        <w:rPr>
          <w:rFonts w:eastAsia="Times New Roman" w:cs="Times New Roman"/>
          <w:color w:val="000000"/>
          <w:szCs w:val="28"/>
        </w:rPr>
      </w:pPr>
    </w:p>
    <w:p w:rsidR="000358AF" w:rsidRPr="00F44BDA" w:rsidRDefault="000358AF" w:rsidP="00490A6E">
      <w:pPr>
        <w:pBdr>
          <w:top w:val="nil"/>
          <w:left w:val="nil"/>
          <w:bottom w:val="nil"/>
          <w:right w:val="nil"/>
          <w:between w:val="nil"/>
        </w:pBdr>
        <w:spacing w:after="0"/>
        <w:ind w:firstLine="284"/>
        <w:rPr>
          <w:rFonts w:eastAsia="Times New Roman" w:cs="Times New Roman"/>
          <w:color w:val="000000"/>
          <w:szCs w:val="28"/>
        </w:rPr>
      </w:pPr>
      <w:r w:rsidRPr="00F44BDA">
        <w:rPr>
          <w:rFonts w:eastAsia="Times New Roman" w:cs="Times New Roman"/>
          <w:color w:val="000000"/>
          <w:szCs w:val="28"/>
        </w:rPr>
        <w:t>2. Проект Закону про внесення змін до Податкового кодексу України та інших законодавчих актів щодо приватизації державного і комунального майна, яке перебуває у податковій заставі, та забезпечення адміністрування погашення податкового боргу (</w:t>
      </w:r>
      <w:r w:rsidRPr="00F44BDA">
        <w:rPr>
          <w:rFonts w:eastAsia="Times New Roman" w:cs="Times New Roman"/>
          <w:b/>
          <w:color w:val="000000"/>
          <w:szCs w:val="28"/>
        </w:rPr>
        <w:t>реєстр. № 8045</w:t>
      </w:r>
      <w:r w:rsidRPr="00F44BDA">
        <w:rPr>
          <w:rFonts w:eastAsia="Times New Roman" w:cs="Times New Roman"/>
          <w:color w:val="000000"/>
          <w:szCs w:val="28"/>
        </w:rPr>
        <w:t xml:space="preserve"> від 16.09.2022, </w:t>
      </w:r>
      <w:proofErr w:type="spellStart"/>
      <w:r w:rsidRPr="00F44BDA">
        <w:rPr>
          <w:rFonts w:eastAsia="Times New Roman" w:cs="Times New Roman"/>
          <w:color w:val="000000"/>
          <w:szCs w:val="28"/>
        </w:rPr>
        <w:t>н.д</w:t>
      </w:r>
      <w:proofErr w:type="spellEnd"/>
      <w:r w:rsidRPr="00F44BDA">
        <w:rPr>
          <w:rFonts w:eastAsia="Times New Roman" w:cs="Times New Roman"/>
          <w:color w:val="000000"/>
          <w:szCs w:val="28"/>
        </w:rPr>
        <w:t xml:space="preserve">. </w:t>
      </w:r>
      <w:proofErr w:type="spellStart"/>
      <w:r w:rsidRPr="00F44BDA">
        <w:rPr>
          <w:rFonts w:eastAsia="Times New Roman" w:cs="Times New Roman"/>
          <w:color w:val="000000"/>
          <w:szCs w:val="28"/>
        </w:rPr>
        <w:t>Гетманцев</w:t>
      </w:r>
      <w:proofErr w:type="spellEnd"/>
      <w:r w:rsidRPr="00F44BDA">
        <w:rPr>
          <w:rFonts w:eastAsia="Times New Roman" w:cs="Times New Roman"/>
          <w:color w:val="000000"/>
          <w:szCs w:val="28"/>
        </w:rPr>
        <w:t xml:space="preserve"> Д.О., </w:t>
      </w:r>
      <w:proofErr w:type="spellStart"/>
      <w:r w:rsidRPr="00F44BDA">
        <w:rPr>
          <w:rFonts w:eastAsia="Times New Roman" w:cs="Times New Roman"/>
          <w:color w:val="000000"/>
          <w:szCs w:val="28"/>
        </w:rPr>
        <w:t>Железняк</w:t>
      </w:r>
      <w:proofErr w:type="spellEnd"/>
      <w:r w:rsidRPr="00F44BDA">
        <w:rPr>
          <w:rFonts w:eastAsia="Times New Roman" w:cs="Times New Roman"/>
          <w:color w:val="000000"/>
          <w:szCs w:val="28"/>
        </w:rPr>
        <w:t xml:space="preserve"> Я.І. та ін.)</w:t>
      </w:r>
      <w:r w:rsidR="00361BE3" w:rsidRPr="00F44BDA">
        <w:rPr>
          <w:rFonts w:eastAsia="Times New Roman" w:cs="Times New Roman"/>
          <w:color w:val="000000"/>
          <w:szCs w:val="28"/>
          <w:highlight w:val="white"/>
        </w:rPr>
        <w:t>, друге читання.</w:t>
      </w:r>
    </w:p>
    <w:p w:rsidR="000358AF" w:rsidRPr="00F44BDA" w:rsidRDefault="000358AF" w:rsidP="00490A6E">
      <w:pPr>
        <w:pBdr>
          <w:top w:val="nil"/>
          <w:left w:val="nil"/>
          <w:bottom w:val="nil"/>
          <w:right w:val="nil"/>
          <w:between w:val="nil"/>
        </w:pBdr>
        <w:spacing w:after="0"/>
        <w:ind w:firstLine="284"/>
        <w:jc w:val="right"/>
        <w:rPr>
          <w:rFonts w:eastAsia="Times New Roman" w:cs="Times New Roman"/>
          <w:szCs w:val="28"/>
          <w:lang w:val="ru-RU" w:eastAsia="ru-RU"/>
        </w:rPr>
      </w:pPr>
      <w:proofErr w:type="spellStart"/>
      <w:r w:rsidRPr="00F44BDA">
        <w:rPr>
          <w:rFonts w:eastAsia="Times New Roman" w:cs="Times New Roman"/>
          <w:b/>
          <w:szCs w:val="28"/>
          <w:lang w:val="ru-RU" w:eastAsia="ru-RU"/>
        </w:rPr>
        <w:t>Доповідач</w:t>
      </w:r>
      <w:proofErr w:type="spellEnd"/>
      <w:r w:rsidRPr="00F44BDA">
        <w:rPr>
          <w:rFonts w:eastAsia="Times New Roman" w:cs="Times New Roman"/>
          <w:b/>
          <w:szCs w:val="28"/>
          <w:lang w:val="ru-RU" w:eastAsia="ru-RU"/>
        </w:rPr>
        <w:t xml:space="preserve">: </w:t>
      </w:r>
      <w:r w:rsidRPr="00F44BDA">
        <w:rPr>
          <w:rFonts w:eastAsia="Times New Roman" w:cs="Times New Roman"/>
          <w:szCs w:val="28"/>
          <w:lang w:val="ru-RU" w:eastAsia="ru-RU"/>
        </w:rPr>
        <w:t xml:space="preserve">перший заступник </w:t>
      </w:r>
      <w:proofErr w:type="spellStart"/>
      <w:r w:rsidRPr="00F44BDA">
        <w:rPr>
          <w:rFonts w:eastAsia="Times New Roman" w:cs="Times New Roman"/>
          <w:szCs w:val="28"/>
          <w:lang w:val="ru-RU" w:eastAsia="ru-RU"/>
        </w:rPr>
        <w:t>Голови</w:t>
      </w:r>
      <w:proofErr w:type="spellEnd"/>
      <w:r w:rsidRPr="00F44BDA">
        <w:rPr>
          <w:rFonts w:eastAsia="Times New Roman" w:cs="Times New Roman"/>
          <w:szCs w:val="28"/>
          <w:lang w:val="ru-RU" w:eastAsia="ru-RU"/>
        </w:rPr>
        <w:t xml:space="preserve"> </w:t>
      </w:r>
      <w:proofErr w:type="spellStart"/>
      <w:r w:rsidRPr="00F44BDA">
        <w:rPr>
          <w:rFonts w:eastAsia="Times New Roman" w:cs="Times New Roman"/>
          <w:szCs w:val="28"/>
          <w:lang w:val="ru-RU" w:eastAsia="ru-RU"/>
        </w:rPr>
        <w:t>Комітету</w:t>
      </w:r>
      <w:proofErr w:type="spellEnd"/>
      <w:r w:rsidRPr="00F44BDA">
        <w:rPr>
          <w:rFonts w:eastAsia="Times New Roman" w:cs="Times New Roman"/>
          <w:szCs w:val="28"/>
          <w:lang w:val="ru-RU" w:eastAsia="ru-RU"/>
        </w:rPr>
        <w:t xml:space="preserve"> Железняк Я.І.</w:t>
      </w:r>
    </w:p>
    <w:p w:rsidR="000358AF" w:rsidRPr="00F44BDA" w:rsidRDefault="000358AF" w:rsidP="00490A6E">
      <w:pPr>
        <w:pBdr>
          <w:top w:val="nil"/>
          <w:left w:val="nil"/>
          <w:bottom w:val="nil"/>
          <w:right w:val="nil"/>
          <w:between w:val="nil"/>
        </w:pBdr>
        <w:spacing w:after="0"/>
        <w:ind w:firstLine="284"/>
        <w:jc w:val="right"/>
        <w:rPr>
          <w:rFonts w:eastAsia="Times New Roman" w:cs="Times New Roman"/>
          <w:szCs w:val="28"/>
          <w:lang w:val="ru-RU" w:eastAsia="ru-RU"/>
        </w:rPr>
      </w:pPr>
    </w:p>
    <w:p w:rsidR="00361BE3" w:rsidRPr="00F44BDA" w:rsidRDefault="00361BE3" w:rsidP="00490A6E">
      <w:pPr>
        <w:pBdr>
          <w:top w:val="nil"/>
          <w:left w:val="nil"/>
          <w:bottom w:val="nil"/>
          <w:right w:val="nil"/>
          <w:between w:val="nil"/>
        </w:pBdr>
        <w:spacing w:after="0"/>
        <w:ind w:firstLine="284"/>
        <w:rPr>
          <w:rFonts w:eastAsia="Times New Roman" w:cs="Times New Roman"/>
          <w:color w:val="000000"/>
          <w:szCs w:val="28"/>
          <w:highlight w:val="white"/>
        </w:rPr>
      </w:pPr>
      <w:r w:rsidRPr="00F44BDA">
        <w:rPr>
          <w:rFonts w:eastAsia="Times New Roman" w:cs="Times New Roman"/>
          <w:color w:val="000000"/>
          <w:szCs w:val="28"/>
        </w:rPr>
        <w:t xml:space="preserve">3. Проект Закону про внесення змін до Податкового кодексу України щодо сплати авансових внесків з податку на прибуток підприємств за структурні підрозділи, які здійснюють торгівлю валютними цінностями у готівковій формі </w:t>
      </w:r>
      <w:r w:rsidRPr="00F44BDA">
        <w:rPr>
          <w:rFonts w:eastAsia="Times New Roman" w:cs="Times New Roman"/>
          <w:color w:val="000000"/>
          <w:szCs w:val="28"/>
          <w:highlight w:val="white"/>
        </w:rPr>
        <w:t>(</w:t>
      </w:r>
      <w:r w:rsidRPr="00F44BDA">
        <w:rPr>
          <w:rFonts w:eastAsia="Times New Roman" w:cs="Times New Roman"/>
          <w:b/>
          <w:color w:val="000000"/>
          <w:szCs w:val="28"/>
          <w:highlight w:val="white"/>
        </w:rPr>
        <w:t xml:space="preserve">реєстр. № 7655 </w:t>
      </w:r>
      <w:r w:rsidRPr="00F44BDA">
        <w:rPr>
          <w:rFonts w:eastAsia="Times New Roman" w:cs="Times New Roman"/>
          <w:color w:val="000000"/>
          <w:szCs w:val="28"/>
          <w:highlight w:val="white"/>
        </w:rPr>
        <w:t xml:space="preserve">від 10.08.2022, </w:t>
      </w:r>
      <w:proofErr w:type="spellStart"/>
      <w:r w:rsidRPr="00F44BDA">
        <w:rPr>
          <w:rFonts w:eastAsia="Times New Roman" w:cs="Times New Roman"/>
          <w:color w:val="000000"/>
          <w:szCs w:val="28"/>
          <w:highlight w:val="white"/>
        </w:rPr>
        <w:t>н.д</w:t>
      </w:r>
      <w:proofErr w:type="spellEnd"/>
      <w:r w:rsidRPr="00F44BDA">
        <w:rPr>
          <w:rFonts w:eastAsia="Times New Roman" w:cs="Times New Roman"/>
          <w:color w:val="000000"/>
          <w:szCs w:val="28"/>
          <w:highlight w:val="white"/>
        </w:rPr>
        <w:t xml:space="preserve">. </w:t>
      </w:r>
      <w:proofErr w:type="spellStart"/>
      <w:r w:rsidRPr="00F44BDA">
        <w:rPr>
          <w:rFonts w:eastAsia="Times New Roman" w:cs="Times New Roman"/>
          <w:color w:val="000000"/>
          <w:szCs w:val="28"/>
          <w:highlight w:val="white"/>
        </w:rPr>
        <w:t>Гетманцев</w:t>
      </w:r>
      <w:proofErr w:type="spellEnd"/>
      <w:r w:rsidRPr="00F44BDA">
        <w:rPr>
          <w:rFonts w:eastAsia="Times New Roman" w:cs="Times New Roman"/>
          <w:color w:val="000000"/>
          <w:szCs w:val="28"/>
          <w:highlight w:val="white"/>
        </w:rPr>
        <w:t xml:space="preserve"> Д.О.), друге читання.</w:t>
      </w:r>
    </w:p>
    <w:p w:rsidR="00361BE3" w:rsidRPr="00F44BDA" w:rsidRDefault="00361BE3" w:rsidP="00490A6E">
      <w:pPr>
        <w:pBdr>
          <w:top w:val="nil"/>
          <w:left w:val="nil"/>
          <w:bottom w:val="nil"/>
          <w:right w:val="nil"/>
          <w:between w:val="nil"/>
        </w:pBdr>
        <w:spacing w:after="0"/>
        <w:ind w:firstLine="284"/>
        <w:jc w:val="right"/>
        <w:rPr>
          <w:rFonts w:eastAsia="Times New Roman" w:cs="Times New Roman"/>
          <w:color w:val="000000"/>
          <w:szCs w:val="28"/>
        </w:rPr>
      </w:pPr>
      <w:r w:rsidRPr="00F44BDA">
        <w:rPr>
          <w:rFonts w:eastAsia="Times New Roman" w:cs="Times New Roman"/>
          <w:b/>
          <w:color w:val="000000"/>
          <w:szCs w:val="28"/>
        </w:rPr>
        <w:t>Доповідач</w:t>
      </w:r>
      <w:r w:rsidRPr="00F44BDA">
        <w:rPr>
          <w:rFonts w:eastAsia="Times New Roman" w:cs="Times New Roman"/>
          <w:color w:val="000000"/>
          <w:szCs w:val="28"/>
        </w:rPr>
        <w:t xml:space="preserve">: Голова Комітету </w:t>
      </w:r>
      <w:proofErr w:type="spellStart"/>
      <w:r w:rsidRPr="00F44BDA">
        <w:rPr>
          <w:rFonts w:eastAsia="Times New Roman" w:cs="Times New Roman"/>
          <w:color w:val="000000"/>
          <w:szCs w:val="28"/>
        </w:rPr>
        <w:t>Гетманцев</w:t>
      </w:r>
      <w:proofErr w:type="spellEnd"/>
      <w:r w:rsidRPr="00F44BDA">
        <w:rPr>
          <w:rFonts w:eastAsia="Times New Roman" w:cs="Times New Roman"/>
          <w:color w:val="000000"/>
          <w:szCs w:val="28"/>
        </w:rPr>
        <w:t xml:space="preserve"> </w:t>
      </w:r>
      <w:r w:rsidR="0041680B" w:rsidRPr="00F44BDA">
        <w:rPr>
          <w:rFonts w:eastAsia="Times New Roman" w:cs="Times New Roman"/>
          <w:color w:val="000000"/>
          <w:szCs w:val="28"/>
        </w:rPr>
        <w:t>Д.</w:t>
      </w:r>
      <w:r w:rsidRPr="00F44BDA">
        <w:rPr>
          <w:rFonts w:eastAsia="Times New Roman" w:cs="Times New Roman"/>
          <w:color w:val="000000"/>
          <w:szCs w:val="28"/>
        </w:rPr>
        <w:t>О</w:t>
      </w:r>
      <w:r w:rsidR="0041680B" w:rsidRPr="00F44BDA">
        <w:rPr>
          <w:rFonts w:eastAsia="Times New Roman" w:cs="Times New Roman"/>
          <w:color w:val="000000"/>
          <w:szCs w:val="28"/>
        </w:rPr>
        <w:t>.</w:t>
      </w:r>
      <w:r w:rsidRPr="00F44BDA">
        <w:rPr>
          <w:rFonts w:eastAsia="Times New Roman" w:cs="Times New Roman"/>
          <w:color w:val="000000"/>
          <w:szCs w:val="28"/>
        </w:rPr>
        <w:t xml:space="preserve"> </w:t>
      </w:r>
    </w:p>
    <w:p w:rsidR="00A92396" w:rsidRPr="00F44BDA" w:rsidRDefault="00A92396" w:rsidP="00490A6E">
      <w:pPr>
        <w:pBdr>
          <w:top w:val="nil"/>
          <w:left w:val="nil"/>
          <w:bottom w:val="nil"/>
          <w:right w:val="nil"/>
          <w:between w:val="nil"/>
        </w:pBdr>
        <w:spacing w:after="0"/>
        <w:ind w:firstLine="284"/>
        <w:rPr>
          <w:rFonts w:eastAsia="Times New Roman" w:cs="Times New Roman"/>
          <w:color w:val="000000"/>
          <w:szCs w:val="28"/>
        </w:rPr>
      </w:pPr>
    </w:p>
    <w:p w:rsidR="00C967EE" w:rsidRPr="00DF3BB7" w:rsidRDefault="00C967EE" w:rsidP="00C967EE">
      <w:pPr>
        <w:pBdr>
          <w:top w:val="nil"/>
          <w:left w:val="nil"/>
          <w:bottom w:val="nil"/>
          <w:right w:val="nil"/>
          <w:between w:val="nil"/>
        </w:pBdr>
        <w:spacing w:after="0"/>
        <w:ind w:firstLine="284"/>
        <w:jc w:val="center"/>
        <w:rPr>
          <w:b/>
          <w:bCs/>
          <w:i/>
          <w:sz w:val="24"/>
          <w:szCs w:val="24"/>
          <w:u w:val="single"/>
        </w:rPr>
      </w:pPr>
      <w:r w:rsidRPr="00DF3BB7">
        <w:rPr>
          <w:b/>
          <w:bCs/>
          <w:i/>
          <w:sz w:val="24"/>
          <w:szCs w:val="24"/>
          <w:u w:val="single"/>
        </w:rPr>
        <w:t>Законопроекти, з підготовки яких комітет визначено співвиконавцем</w:t>
      </w:r>
    </w:p>
    <w:p w:rsidR="00533488" w:rsidRDefault="00533488" w:rsidP="00533488">
      <w:pPr>
        <w:pBdr>
          <w:top w:val="nil"/>
          <w:left w:val="nil"/>
          <w:bottom w:val="nil"/>
          <w:right w:val="nil"/>
          <w:between w:val="nil"/>
        </w:pBdr>
        <w:spacing w:after="0"/>
        <w:ind w:firstLine="284"/>
        <w:rPr>
          <w:szCs w:val="28"/>
        </w:rPr>
      </w:pPr>
      <w:bookmarkStart w:id="0" w:name="_GoBack"/>
      <w:bookmarkEnd w:id="0"/>
    </w:p>
    <w:p w:rsidR="00A92396" w:rsidRDefault="00B754DD" w:rsidP="00533488">
      <w:pPr>
        <w:pBdr>
          <w:top w:val="nil"/>
          <w:left w:val="nil"/>
          <w:bottom w:val="nil"/>
          <w:right w:val="nil"/>
          <w:between w:val="nil"/>
        </w:pBdr>
        <w:spacing w:after="0"/>
        <w:ind w:firstLine="284"/>
        <w:rPr>
          <w:szCs w:val="28"/>
        </w:rPr>
      </w:pPr>
      <w:r>
        <w:rPr>
          <w:szCs w:val="28"/>
        </w:rPr>
        <w:t>4</w:t>
      </w:r>
      <w:r w:rsidR="0008446F">
        <w:rPr>
          <w:szCs w:val="28"/>
        </w:rPr>
        <w:t>.</w:t>
      </w:r>
      <w:r w:rsidR="00533488" w:rsidRPr="00533488">
        <w:rPr>
          <w:szCs w:val="28"/>
        </w:rPr>
        <w:t xml:space="preserve"> Проект Закону про внесення змін до Кодексу України про адміністративні правопорушення та Кримінального кодексу України щодо удосконалення відповідальності за перешкоджання діяльності депутатів, виконання контрольних функцій комітетами Верховної Ради України</w:t>
      </w:r>
      <w:r w:rsidR="00533488">
        <w:rPr>
          <w:szCs w:val="28"/>
        </w:rPr>
        <w:t xml:space="preserve"> </w:t>
      </w:r>
      <w:r w:rsidR="00533488">
        <w:rPr>
          <w:szCs w:val="28"/>
        </w:rPr>
        <w:t>(</w:t>
      </w:r>
      <w:r w:rsidR="00533488" w:rsidRPr="00533488">
        <w:rPr>
          <w:b/>
          <w:szCs w:val="28"/>
        </w:rPr>
        <w:t>реєстр. № 8073-1</w:t>
      </w:r>
      <w:r w:rsidR="00533488" w:rsidRPr="00533488">
        <w:rPr>
          <w:szCs w:val="28"/>
        </w:rPr>
        <w:t xml:space="preserve"> від 10.10.2022</w:t>
      </w:r>
      <w:r w:rsidR="00533488">
        <w:rPr>
          <w:szCs w:val="28"/>
        </w:rPr>
        <w:t xml:space="preserve">, </w:t>
      </w:r>
      <w:proofErr w:type="spellStart"/>
      <w:r w:rsidR="00533488">
        <w:rPr>
          <w:szCs w:val="28"/>
        </w:rPr>
        <w:t>н.д</w:t>
      </w:r>
      <w:proofErr w:type="spellEnd"/>
      <w:r w:rsidR="00533488">
        <w:rPr>
          <w:szCs w:val="28"/>
        </w:rPr>
        <w:t xml:space="preserve">. </w:t>
      </w:r>
      <w:proofErr w:type="spellStart"/>
      <w:r w:rsidR="00533488" w:rsidRPr="00533488">
        <w:rPr>
          <w:szCs w:val="28"/>
        </w:rPr>
        <w:t>Іонушас</w:t>
      </w:r>
      <w:proofErr w:type="spellEnd"/>
      <w:r w:rsidR="00533488" w:rsidRPr="00533488">
        <w:rPr>
          <w:szCs w:val="28"/>
        </w:rPr>
        <w:t xml:space="preserve"> С</w:t>
      </w:r>
      <w:r w:rsidR="00533488">
        <w:rPr>
          <w:szCs w:val="28"/>
        </w:rPr>
        <w:t>.</w:t>
      </w:r>
      <w:r w:rsidR="00533488" w:rsidRPr="00533488">
        <w:rPr>
          <w:szCs w:val="28"/>
        </w:rPr>
        <w:t>К</w:t>
      </w:r>
      <w:r w:rsidR="00533488">
        <w:rPr>
          <w:szCs w:val="28"/>
        </w:rPr>
        <w:t>. ін.)</w:t>
      </w:r>
    </w:p>
    <w:p w:rsidR="00D95480" w:rsidRPr="00F44BDA" w:rsidRDefault="00D95480" w:rsidP="00D95480">
      <w:pPr>
        <w:pBdr>
          <w:top w:val="nil"/>
          <w:left w:val="nil"/>
          <w:bottom w:val="nil"/>
          <w:right w:val="nil"/>
          <w:between w:val="nil"/>
        </w:pBdr>
        <w:spacing w:after="0"/>
        <w:ind w:firstLine="284"/>
        <w:jc w:val="right"/>
        <w:rPr>
          <w:rFonts w:eastAsia="Times New Roman" w:cs="Times New Roman"/>
          <w:color w:val="000000"/>
          <w:szCs w:val="28"/>
        </w:rPr>
      </w:pPr>
      <w:r w:rsidRPr="00F44BDA">
        <w:rPr>
          <w:rFonts w:eastAsia="Times New Roman" w:cs="Times New Roman"/>
          <w:b/>
          <w:color w:val="000000"/>
          <w:szCs w:val="28"/>
        </w:rPr>
        <w:t>Доповідач:</w:t>
      </w:r>
      <w:r w:rsidRPr="00F44BDA">
        <w:rPr>
          <w:rFonts w:eastAsia="Times New Roman" w:cs="Times New Roman"/>
          <w:color w:val="000000"/>
          <w:szCs w:val="28"/>
        </w:rPr>
        <w:t xml:space="preserve"> голова підкомітету Василевська-Смаглюк О.М.</w:t>
      </w:r>
    </w:p>
    <w:p w:rsidR="00D95480" w:rsidRPr="00533488" w:rsidRDefault="00D95480" w:rsidP="00533488">
      <w:pPr>
        <w:pBdr>
          <w:top w:val="nil"/>
          <w:left w:val="nil"/>
          <w:bottom w:val="nil"/>
          <w:right w:val="nil"/>
          <w:between w:val="nil"/>
        </w:pBdr>
        <w:spacing w:after="0"/>
        <w:ind w:firstLine="284"/>
        <w:rPr>
          <w:szCs w:val="28"/>
        </w:rPr>
      </w:pPr>
    </w:p>
    <w:sectPr w:rsidR="00D95480" w:rsidRPr="005334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2D"/>
    <w:rsid w:val="000358AF"/>
    <w:rsid w:val="0004270A"/>
    <w:rsid w:val="00044B37"/>
    <w:rsid w:val="0008446F"/>
    <w:rsid w:val="001E1E69"/>
    <w:rsid w:val="00275F8D"/>
    <w:rsid w:val="002D762E"/>
    <w:rsid w:val="00361BE3"/>
    <w:rsid w:val="0037401B"/>
    <w:rsid w:val="0041680B"/>
    <w:rsid w:val="00490A6E"/>
    <w:rsid w:val="00533488"/>
    <w:rsid w:val="005A042D"/>
    <w:rsid w:val="005F7C6A"/>
    <w:rsid w:val="00617C3B"/>
    <w:rsid w:val="006A00BA"/>
    <w:rsid w:val="00792164"/>
    <w:rsid w:val="007E5966"/>
    <w:rsid w:val="008E0A6B"/>
    <w:rsid w:val="009F3E8A"/>
    <w:rsid w:val="00A92396"/>
    <w:rsid w:val="00AC7C05"/>
    <w:rsid w:val="00B754DD"/>
    <w:rsid w:val="00C967EE"/>
    <w:rsid w:val="00C97A52"/>
    <w:rsid w:val="00D95480"/>
    <w:rsid w:val="00DF3BB7"/>
    <w:rsid w:val="00E4671F"/>
    <w:rsid w:val="00F44BDA"/>
    <w:rsid w:val="00FF57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D4C1"/>
  <w15:chartTrackingRefBased/>
  <w15:docId w15:val="{84CDF281-D0FE-477D-8F7B-CCBB6F22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01B"/>
    <w:rPr>
      <w:rFonts w:ascii="Times New Roman" w:hAnsi="Times New Roman" w:cstheme="minorHAnsi"/>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5A042D"/>
  </w:style>
  <w:style w:type="paragraph" w:styleId="a3">
    <w:name w:val="No Spacing"/>
    <w:uiPriority w:val="1"/>
    <w:qFormat/>
    <w:rsid w:val="00A92396"/>
    <w:pPr>
      <w:spacing w:after="0"/>
    </w:pPr>
    <w:rPr>
      <w:rFonts w:ascii="Times New Roman" w:hAnsi="Times New Roman" w:cs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1204</Words>
  <Characters>687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Боцула Тетяна Анатоліївна</dc:creator>
  <cp:keywords/>
  <dc:description/>
  <cp:lastModifiedBy>Ролік Оксана Миколаївна</cp:lastModifiedBy>
  <cp:revision>10</cp:revision>
  <dcterms:created xsi:type="dcterms:W3CDTF">2022-10-19T13:44:00Z</dcterms:created>
  <dcterms:modified xsi:type="dcterms:W3CDTF">2022-10-26T09:58:00Z</dcterms:modified>
</cp:coreProperties>
</file>