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5E" w:rsidRPr="000E505E" w:rsidRDefault="000E505E" w:rsidP="000E505E">
      <w:pPr>
        <w:spacing w:after="0" w:line="240" w:lineRule="auto"/>
        <w:jc w:val="center"/>
        <w:rPr>
          <w:rFonts w:eastAsia="Calibri" w:cs="Times New Roman"/>
          <w:b/>
          <w:szCs w:val="28"/>
          <w:lang w:val="uk-UA"/>
        </w:rPr>
      </w:pPr>
      <w:r w:rsidRPr="000E505E">
        <w:rPr>
          <w:rFonts w:eastAsia="Calibri" w:cs="Times New Roman"/>
          <w:b/>
          <w:szCs w:val="28"/>
          <w:lang w:val="uk-UA"/>
        </w:rPr>
        <w:t>Звіт</w:t>
      </w:r>
    </w:p>
    <w:p w:rsidR="000E505E" w:rsidRPr="000E505E" w:rsidRDefault="000E505E" w:rsidP="000E505E">
      <w:pPr>
        <w:spacing w:after="0" w:line="240" w:lineRule="auto"/>
        <w:jc w:val="center"/>
        <w:rPr>
          <w:rFonts w:eastAsia="Calibri" w:cs="Times New Roman"/>
          <w:b/>
          <w:spacing w:val="-2"/>
          <w:szCs w:val="28"/>
        </w:rPr>
      </w:pPr>
      <w:r w:rsidRPr="000E505E">
        <w:rPr>
          <w:rFonts w:eastAsia="Calibri" w:cs="Times New Roman"/>
          <w:b/>
          <w:spacing w:val="-2"/>
          <w:szCs w:val="28"/>
          <w:lang w:val="uk-UA"/>
        </w:rPr>
        <w:t>п</w:t>
      </w:r>
      <w:proofErr w:type="spellStart"/>
      <w:r w:rsidRPr="000E505E">
        <w:rPr>
          <w:rFonts w:eastAsia="Calibri" w:cs="Times New Roman"/>
          <w:b/>
          <w:spacing w:val="-2"/>
          <w:szCs w:val="28"/>
        </w:rPr>
        <w:t>ро</w:t>
      </w:r>
      <w:proofErr w:type="spellEnd"/>
      <w:r w:rsidRPr="000E505E">
        <w:rPr>
          <w:rFonts w:eastAsia="Calibri" w:cs="Times New Roman"/>
          <w:b/>
          <w:spacing w:val="-2"/>
          <w:szCs w:val="28"/>
          <w:lang w:val="uk-UA"/>
        </w:rPr>
        <w:t xml:space="preserve"> </w:t>
      </w:r>
      <w:r w:rsidRPr="000E505E">
        <w:rPr>
          <w:rFonts w:eastAsia="Calibri" w:cs="Times New Roman"/>
          <w:b/>
          <w:spacing w:val="-2"/>
          <w:szCs w:val="28"/>
        </w:rPr>
        <w:t xml:space="preserve">роботу </w:t>
      </w:r>
      <w:proofErr w:type="spellStart"/>
      <w:r w:rsidRPr="000E505E">
        <w:rPr>
          <w:rFonts w:eastAsia="Calibri" w:cs="Times New Roman"/>
          <w:b/>
          <w:spacing w:val="-2"/>
          <w:szCs w:val="28"/>
        </w:rPr>
        <w:t>Комітету</w:t>
      </w:r>
      <w:proofErr w:type="spellEnd"/>
      <w:r w:rsidRPr="000E505E">
        <w:rPr>
          <w:rFonts w:eastAsia="Calibri" w:cs="Times New Roman"/>
          <w:b/>
          <w:spacing w:val="-2"/>
          <w:szCs w:val="28"/>
        </w:rPr>
        <w:t xml:space="preserve"> Верховної Ради України</w:t>
      </w:r>
    </w:p>
    <w:p w:rsidR="000E505E" w:rsidRPr="000E505E" w:rsidRDefault="000E505E" w:rsidP="000E505E">
      <w:pPr>
        <w:spacing w:after="0" w:line="240" w:lineRule="auto"/>
        <w:jc w:val="center"/>
        <w:rPr>
          <w:rFonts w:eastAsia="Calibri" w:cs="Times New Roman"/>
          <w:b/>
          <w:szCs w:val="28"/>
        </w:rPr>
      </w:pPr>
      <w:r w:rsidRPr="000E505E">
        <w:rPr>
          <w:rFonts w:eastAsia="Calibri" w:cs="Times New Roman"/>
          <w:b/>
          <w:szCs w:val="28"/>
        </w:rPr>
        <w:t xml:space="preserve">з </w:t>
      </w:r>
      <w:proofErr w:type="spellStart"/>
      <w:r w:rsidRPr="000E505E">
        <w:rPr>
          <w:rFonts w:eastAsia="Calibri" w:cs="Times New Roman"/>
          <w:b/>
          <w:szCs w:val="28"/>
        </w:rPr>
        <w:t>питань</w:t>
      </w:r>
      <w:proofErr w:type="spellEnd"/>
      <w:r w:rsidRPr="000E505E">
        <w:rPr>
          <w:rFonts w:eastAsia="Calibri" w:cs="Times New Roman"/>
          <w:b/>
          <w:szCs w:val="28"/>
        </w:rPr>
        <w:t xml:space="preserve"> </w:t>
      </w:r>
      <w:proofErr w:type="spellStart"/>
      <w:r w:rsidRPr="000E505E">
        <w:rPr>
          <w:rFonts w:eastAsia="Calibri" w:cs="Times New Roman"/>
          <w:b/>
          <w:szCs w:val="28"/>
        </w:rPr>
        <w:t>фінансів</w:t>
      </w:r>
      <w:proofErr w:type="spellEnd"/>
      <w:r w:rsidRPr="000E505E">
        <w:rPr>
          <w:rFonts w:eastAsia="Calibri" w:cs="Times New Roman"/>
          <w:b/>
          <w:szCs w:val="28"/>
          <w:lang w:val="uk-UA"/>
        </w:rPr>
        <w:t>, податкової та митної</w:t>
      </w:r>
      <w:r w:rsidRPr="000E505E">
        <w:rPr>
          <w:rFonts w:eastAsia="Calibri" w:cs="Times New Roman"/>
          <w:b/>
          <w:szCs w:val="28"/>
        </w:rPr>
        <w:t xml:space="preserve"> </w:t>
      </w:r>
      <w:proofErr w:type="spellStart"/>
      <w:r w:rsidRPr="000E505E">
        <w:rPr>
          <w:rFonts w:eastAsia="Calibri" w:cs="Times New Roman"/>
          <w:b/>
          <w:szCs w:val="28"/>
        </w:rPr>
        <w:t>політики</w:t>
      </w:r>
      <w:proofErr w:type="spellEnd"/>
    </w:p>
    <w:p w:rsidR="002529C3" w:rsidRDefault="000E505E" w:rsidP="000E505E">
      <w:pPr>
        <w:spacing w:after="0" w:line="240" w:lineRule="auto"/>
        <w:jc w:val="center"/>
        <w:rPr>
          <w:rFonts w:eastAsia="Calibri" w:cs="Times New Roman"/>
          <w:b/>
          <w:color w:val="000000"/>
          <w:szCs w:val="28"/>
        </w:rPr>
      </w:pPr>
      <w:r w:rsidRPr="000E505E">
        <w:rPr>
          <w:rFonts w:eastAsia="Calibri" w:cs="Times New Roman"/>
          <w:b/>
          <w:szCs w:val="28"/>
        </w:rPr>
        <w:t>за</w:t>
      </w:r>
      <w:r w:rsidR="005A27A2">
        <w:rPr>
          <w:rFonts w:eastAsia="Calibri" w:cs="Times New Roman"/>
          <w:b/>
          <w:szCs w:val="28"/>
          <w:lang w:val="uk-UA"/>
        </w:rPr>
        <w:t xml:space="preserve"> 2022 рік</w:t>
      </w:r>
      <w:r w:rsidRPr="000E505E">
        <w:rPr>
          <w:rFonts w:eastAsia="Calibri" w:cs="Times New Roman"/>
          <w:b/>
          <w:szCs w:val="28"/>
        </w:rPr>
        <w:t xml:space="preserve"> </w:t>
      </w:r>
      <w:r w:rsidR="005A27A2">
        <w:rPr>
          <w:rFonts w:eastAsia="Calibri" w:cs="Times New Roman"/>
          <w:b/>
          <w:szCs w:val="28"/>
          <w:lang w:val="uk-UA"/>
        </w:rPr>
        <w:t>(</w:t>
      </w:r>
      <w:r w:rsidRPr="000E505E">
        <w:rPr>
          <w:rFonts w:eastAsia="Calibri" w:cs="Times New Roman"/>
          <w:b/>
          <w:szCs w:val="28"/>
          <w:lang w:val="uk-UA"/>
        </w:rPr>
        <w:t>сьому-восьму</w:t>
      </w:r>
      <w:r w:rsidRPr="000E505E">
        <w:rPr>
          <w:rFonts w:eastAsia="Calibri" w:cs="Times New Roman"/>
          <w:b/>
          <w:szCs w:val="28"/>
        </w:rPr>
        <w:t xml:space="preserve"> </w:t>
      </w:r>
      <w:proofErr w:type="spellStart"/>
      <w:r w:rsidRPr="000E505E">
        <w:rPr>
          <w:rFonts w:eastAsia="Calibri" w:cs="Times New Roman"/>
          <w:b/>
          <w:szCs w:val="28"/>
        </w:rPr>
        <w:t>сесі</w:t>
      </w:r>
      <w:proofErr w:type="spellEnd"/>
      <w:r>
        <w:rPr>
          <w:rFonts w:eastAsia="Calibri" w:cs="Times New Roman"/>
          <w:b/>
          <w:szCs w:val="28"/>
          <w:lang w:val="uk-UA"/>
        </w:rPr>
        <w:t>ї</w:t>
      </w:r>
      <w:r w:rsidR="005A27A2">
        <w:rPr>
          <w:rFonts w:eastAsia="Calibri" w:cs="Times New Roman"/>
          <w:b/>
          <w:szCs w:val="28"/>
          <w:lang w:val="uk-UA"/>
        </w:rPr>
        <w:t>)</w:t>
      </w:r>
      <w:r w:rsidR="002529C3">
        <w:rPr>
          <w:rFonts w:eastAsia="Calibri" w:cs="Times New Roman"/>
          <w:b/>
          <w:szCs w:val="28"/>
          <w:lang w:val="uk-UA"/>
        </w:rPr>
        <w:t xml:space="preserve"> </w:t>
      </w:r>
      <w:bookmarkStart w:id="0" w:name="_GoBack"/>
      <w:bookmarkEnd w:id="0"/>
      <w:r w:rsidRPr="000E505E">
        <w:rPr>
          <w:rFonts w:eastAsia="Calibri" w:cs="Times New Roman"/>
          <w:b/>
          <w:color w:val="000000"/>
          <w:szCs w:val="28"/>
        </w:rPr>
        <w:t>Верховної Ради України</w:t>
      </w:r>
    </w:p>
    <w:p w:rsidR="000E505E" w:rsidRPr="000E505E" w:rsidRDefault="000E505E" w:rsidP="000E505E">
      <w:pPr>
        <w:spacing w:after="0" w:line="240" w:lineRule="auto"/>
        <w:jc w:val="center"/>
        <w:rPr>
          <w:rFonts w:eastAsia="Calibri" w:cs="Times New Roman"/>
          <w:b/>
          <w:szCs w:val="28"/>
        </w:rPr>
      </w:pPr>
      <w:r w:rsidRPr="000E505E">
        <w:rPr>
          <w:rFonts w:eastAsia="Calibri" w:cs="Times New Roman"/>
          <w:b/>
          <w:color w:val="000000"/>
          <w:szCs w:val="28"/>
          <w:lang w:val="uk-UA"/>
        </w:rPr>
        <w:t xml:space="preserve"> </w:t>
      </w:r>
      <w:r w:rsidRPr="000E505E">
        <w:rPr>
          <w:rFonts w:eastAsia="Calibri" w:cs="Times New Roman"/>
          <w:b/>
          <w:szCs w:val="28"/>
          <w:lang w:val="uk-UA"/>
        </w:rPr>
        <w:t xml:space="preserve">дев’ятого </w:t>
      </w:r>
      <w:proofErr w:type="spellStart"/>
      <w:r w:rsidRPr="000E505E">
        <w:rPr>
          <w:rFonts w:eastAsia="Calibri" w:cs="Times New Roman"/>
          <w:b/>
          <w:szCs w:val="28"/>
        </w:rPr>
        <w:t>скликання</w:t>
      </w:r>
      <w:proofErr w:type="spellEnd"/>
    </w:p>
    <w:p w:rsidR="00175FC4" w:rsidRPr="000E505E" w:rsidRDefault="00175FC4" w:rsidP="007F6A40">
      <w:pPr>
        <w:pStyle w:val="a4"/>
        <w:ind w:firstLine="567"/>
        <w:jc w:val="both"/>
        <w:rPr>
          <w:color w:val="000000"/>
          <w:szCs w:val="28"/>
        </w:rPr>
      </w:pPr>
    </w:p>
    <w:p w:rsidR="00691E15" w:rsidRPr="00691E15" w:rsidRDefault="00F1094E" w:rsidP="00691E15">
      <w:pPr>
        <w:pStyle w:val="a4"/>
        <w:ind w:firstLine="567"/>
        <w:jc w:val="both"/>
        <w:rPr>
          <w:lang w:val="uk-UA"/>
        </w:rPr>
      </w:pPr>
      <w:r w:rsidRPr="00175FC4">
        <w:rPr>
          <w:color w:val="000000"/>
          <w:szCs w:val="28"/>
          <w:lang w:val="uk-UA"/>
        </w:rPr>
        <w:t>За</w:t>
      </w:r>
      <w:r>
        <w:rPr>
          <w:color w:val="000000"/>
          <w:szCs w:val="28"/>
          <w:lang w:val="uk-UA"/>
        </w:rPr>
        <w:t xml:space="preserve"> </w:t>
      </w:r>
      <w:r w:rsidRPr="00175FC4">
        <w:rPr>
          <w:color w:val="000000"/>
          <w:szCs w:val="28"/>
          <w:lang w:val="uk-UA"/>
        </w:rPr>
        <w:t>період</w:t>
      </w:r>
      <w:r>
        <w:rPr>
          <w:color w:val="000000"/>
          <w:szCs w:val="28"/>
          <w:lang w:val="uk-UA"/>
        </w:rPr>
        <w:t xml:space="preserve"> роботи </w:t>
      </w:r>
      <w:r w:rsidR="003F600E">
        <w:rPr>
          <w:color w:val="000000"/>
          <w:szCs w:val="28"/>
          <w:lang w:val="uk-UA"/>
        </w:rPr>
        <w:t>сьомої та восьмої</w:t>
      </w:r>
      <w:r w:rsidR="003F600E" w:rsidRPr="003F600E">
        <w:rPr>
          <w:color w:val="000000"/>
          <w:szCs w:val="28"/>
          <w:lang w:val="uk-UA"/>
        </w:rPr>
        <w:t xml:space="preserve"> </w:t>
      </w:r>
      <w:r w:rsidRPr="00175FC4">
        <w:rPr>
          <w:color w:val="000000"/>
          <w:szCs w:val="28"/>
          <w:lang w:val="uk-UA"/>
        </w:rPr>
        <w:t>сесій Верховної Ради України</w:t>
      </w:r>
      <w:r>
        <w:rPr>
          <w:color w:val="000000"/>
          <w:szCs w:val="28"/>
          <w:lang w:val="uk-UA"/>
        </w:rPr>
        <w:t xml:space="preserve"> </w:t>
      </w:r>
      <w:r>
        <w:rPr>
          <w:lang w:val="uk-UA"/>
        </w:rPr>
        <w:t>дев’ятого</w:t>
      </w:r>
      <w:r w:rsidRPr="00175FC4">
        <w:rPr>
          <w:color w:val="000000"/>
          <w:szCs w:val="28"/>
          <w:lang w:val="uk-UA"/>
        </w:rPr>
        <w:t xml:space="preserve"> скликання Комітетом з питань </w:t>
      </w:r>
      <w:r w:rsidRPr="00175FC4">
        <w:rPr>
          <w:lang w:val="uk-UA"/>
        </w:rPr>
        <w:t>фінансів</w:t>
      </w:r>
      <w:r>
        <w:rPr>
          <w:lang w:val="uk-UA"/>
        </w:rPr>
        <w:t>, податкової та митної</w:t>
      </w:r>
      <w:r w:rsidRPr="00175FC4">
        <w:rPr>
          <w:lang w:val="uk-UA"/>
        </w:rPr>
        <w:t xml:space="preserve"> політики</w:t>
      </w:r>
      <w:r>
        <w:rPr>
          <w:color w:val="000000"/>
          <w:szCs w:val="28"/>
          <w:lang w:val="uk-UA"/>
        </w:rPr>
        <w:t xml:space="preserve"> </w:t>
      </w:r>
      <w:r w:rsidRPr="00175FC4">
        <w:rPr>
          <w:color w:val="000000"/>
          <w:szCs w:val="28"/>
          <w:lang w:val="uk-UA"/>
        </w:rPr>
        <w:t xml:space="preserve">було проведено </w:t>
      </w:r>
      <w:r w:rsidR="00C3385F" w:rsidRPr="002C40BA">
        <w:rPr>
          <w:b/>
          <w:color w:val="000000"/>
          <w:szCs w:val="28"/>
          <w:lang w:val="uk-UA"/>
        </w:rPr>
        <w:t>40</w:t>
      </w:r>
      <w:r w:rsidRPr="002C40BA">
        <w:rPr>
          <w:b/>
          <w:color w:val="000000"/>
          <w:szCs w:val="28"/>
          <w:lang w:val="uk-UA"/>
        </w:rPr>
        <w:t xml:space="preserve"> </w:t>
      </w:r>
      <w:r w:rsidRPr="00175FC4">
        <w:rPr>
          <w:color w:val="000000"/>
          <w:szCs w:val="28"/>
          <w:lang w:val="uk-UA"/>
        </w:rPr>
        <w:t>засідан</w:t>
      </w:r>
      <w:r w:rsidR="00C3385F">
        <w:rPr>
          <w:color w:val="000000"/>
          <w:szCs w:val="28"/>
          <w:lang w:val="uk-UA"/>
        </w:rPr>
        <w:t>ь</w:t>
      </w:r>
      <w:r w:rsidRPr="00175FC4">
        <w:rPr>
          <w:color w:val="000000"/>
          <w:szCs w:val="28"/>
          <w:lang w:val="uk-UA"/>
        </w:rPr>
        <w:t xml:space="preserve"> Комітету</w:t>
      </w:r>
      <w:r>
        <w:rPr>
          <w:color w:val="000000"/>
          <w:szCs w:val="28"/>
          <w:lang w:val="uk-UA"/>
        </w:rPr>
        <w:t xml:space="preserve">, на яких було розглянуто </w:t>
      </w:r>
      <w:r w:rsidRPr="00677723">
        <w:rPr>
          <w:b/>
          <w:color w:val="000000"/>
          <w:szCs w:val="28"/>
          <w:lang w:val="uk-UA"/>
        </w:rPr>
        <w:t>1</w:t>
      </w:r>
      <w:r w:rsidR="00C3385F">
        <w:rPr>
          <w:b/>
          <w:color w:val="000000"/>
          <w:szCs w:val="28"/>
          <w:lang w:val="uk-UA"/>
        </w:rPr>
        <w:t>56</w:t>
      </w:r>
      <w:r>
        <w:rPr>
          <w:color w:val="000000"/>
          <w:szCs w:val="28"/>
          <w:lang w:val="uk-UA"/>
        </w:rPr>
        <w:t xml:space="preserve"> питан</w:t>
      </w:r>
      <w:r w:rsidR="00CC0155">
        <w:rPr>
          <w:color w:val="000000"/>
          <w:szCs w:val="28"/>
          <w:lang w:val="uk-UA"/>
        </w:rPr>
        <w:t>ь</w:t>
      </w:r>
      <w:r>
        <w:rPr>
          <w:color w:val="000000"/>
          <w:szCs w:val="28"/>
          <w:lang w:val="uk-UA"/>
        </w:rPr>
        <w:t xml:space="preserve"> порядку денного. </w:t>
      </w:r>
      <w:proofErr w:type="spellStart"/>
      <w:r w:rsidR="00C3385F">
        <w:rPr>
          <w:color w:val="000000"/>
          <w:szCs w:val="28"/>
          <w:lang w:val="uk-UA"/>
        </w:rPr>
        <w:t>В</w:t>
      </w:r>
      <w:r w:rsidR="007F6A40">
        <w:rPr>
          <w:lang w:val="uk-UA"/>
        </w:rPr>
        <w:t>несено</w:t>
      </w:r>
      <w:proofErr w:type="spellEnd"/>
      <w:r w:rsidR="007F6A40">
        <w:rPr>
          <w:lang w:val="uk-UA"/>
        </w:rPr>
        <w:t xml:space="preserve"> на розгляд Верховної Ради України </w:t>
      </w:r>
      <w:r w:rsidR="00A46F4E" w:rsidRPr="00A46F4E">
        <w:rPr>
          <w:b/>
        </w:rPr>
        <w:t>1</w:t>
      </w:r>
      <w:r w:rsidR="009066E9">
        <w:rPr>
          <w:b/>
          <w:lang w:val="uk-UA"/>
        </w:rPr>
        <w:t>1</w:t>
      </w:r>
      <w:r w:rsidR="00C3385F">
        <w:rPr>
          <w:b/>
          <w:lang w:val="uk-UA"/>
        </w:rPr>
        <w:t>7</w:t>
      </w:r>
      <w:r w:rsidR="007F6A40">
        <w:rPr>
          <w:lang w:val="uk-UA"/>
        </w:rPr>
        <w:t xml:space="preserve"> </w:t>
      </w:r>
      <w:proofErr w:type="spellStart"/>
      <w:r w:rsidR="007F6A40" w:rsidRPr="002548D0">
        <w:rPr>
          <w:spacing w:val="1"/>
        </w:rPr>
        <w:t>законо</w:t>
      </w:r>
      <w:proofErr w:type="spellEnd"/>
      <w:r w:rsidR="007F6A40">
        <w:rPr>
          <w:spacing w:val="1"/>
          <w:lang w:val="uk-UA"/>
        </w:rPr>
        <w:t>проект</w:t>
      </w:r>
      <w:r w:rsidR="00C3385F">
        <w:rPr>
          <w:spacing w:val="1"/>
          <w:lang w:val="uk-UA"/>
        </w:rPr>
        <w:t>ів</w:t>
      </w:r>
      <w:r w:rsidR="007F6A40" w:rsidRPr="002548D0">
        <w:rPr>
          <w:spacing w:val="1"/>
        </w:rPr>
        <w:t xml:space="preserve"> з </w:t>
      </w:r>
      <w:proofErr w:type="spellStart"/>
      <w:r w:rsidR="007F6A40" w:rsidRPr="002548D0">
        <w:rPr>
          <w:spacing w:val="1"/>
        </w:rPr>
        <w:t>попередн</w:t>
      </w:r>
      <w:r w:rsidR="007F6A40">
        <w:rPr>
          <w:spacing w:val="1"/>
        </w:rPr>
        <w:t>ім</w:t>
      </w:r>
      <w:proofErr w:type="spellEnd"/>
      <w:r w:rsidR="007F6A40">
        <w:rPr>
          <w:spacing w:val="1"/>
        </w:rPr>
        <w:t xml:space="preserve"> </w:t>
      </w:r>
      <w:proofErr w:type="spellStart"/>
      <w:r w:rsidR="007F6A40">
        <w:rPr>
          <w:spacing w:val="1"/>
        </w:rPr>
        <w:t>висновком</w:t>
      </w:r>
      <w:proofErr w:type="spellEnd"/>
      <w:r w:rsidR="007F6A40">
        <w:rPr>
          <w:spacing w:val="1"/>
        </w:rPr>
        <w:t xml:space="preserve"> головного </w:t>
      </w:r>
      <w:proofErr w:type="spellStart"/>
      <w:r w:rsidR="007F6A40">
        <w:rPr>
          <w:spacing w:val="1"/>
        </w:rPr>
        <w:t>Комітету</w:t>
      </w:r>
      <w:proofErr w:type="spellEnd"/>
      <w:r w:rsidR="007F6A40">
        <w:rPr>
          <w:spacing w:val="1"/>
        </w:rPr>
        <w:t>.</w:t>
      </w:r>
      <w:r w:rsidR="007F6A40">
        <w:rPr>
          <w:spacing w:val="1"/>
          <w:lang w:val="uk-UA"/>
        </w:rPr>
        <w:t xml:space="preserve"> </w:t>
      </w:r>
      <w:r w:rsidR="00691E15" w:rsidRPr="00691E15">
        <w:rPr>
          <w:lang w:val="uk-UA"/>
        </w:rPr>
        <w:t xml:space="preserve">На розгляді в Комітеті за період роботи сьомої та восьмої сесії Верховної Ради України дев’ятого скликання знаходилося </w:t>
      </w:r>
      <w:r w:rsidR="00691E15" w:rsidRPr="00691E15">
        <w:rPr>
          <w:b/>
          <w:bCs/>
          <w:lang w:val="uk-UA"/>
        </w:rPr>
        <w:t xml:space="preserve">1255 </w:t>
      </w:r>
      <w:r w:rsidR="00691E15" w:rsidRPr="00691E15">
        <w:rPr>
          <w:lang w:val="uk-UA"/>
        </w:rPr>
        <w:t xml:space="preserve">законодавчих актів, щодо яких Комітет визначений головним. </w:t>
      </w:r>
    </w:p>
    <w:p w:rsidR="009C3BD2" w:rsidRDefault="009C3BD2" w:rsidP="009C3BD2">
      <w:pPr>
        <w:pStyle w:val="a4"/>
        <w:ind w:firstLine="567"/>
        <w:jc w:val="both"/>
        <w:rPr>
          <w:b/>
          <w:spacing w:val="1"/>
          <w:lang w:val="uk-UA"/>
        </w:rPr>
      </w:pPr>
    </w:p>
    <w:p w:rsidR="009C3BD2" w:rsidRPr="00CB48EB" w:rsidRDefault="009C3BD2" w:rsidP="009C3BD2">
      <w:pPr>
        <w:pStyle w:val="a4"/>
        <w:ind w:firstLine="567"/>
        <w:jc w:val="both"/>
        <w:rPr>
          <w:b/>
          <w:spacing w:val="1"/>
          <w:lang w:val="uk-UA"/>
        </w:rPr>
      </w:pPr>
      <w:r>
        <w:rPr>
          <w:b/>
          <w:spacing w:val="1"/>
          <w:lang w:val="uk-UA"/>
        </w:rPr>
        <w:t xml:space="preserve">На засіданнях </w:t>
      </w:r>
      <w:r w:rsidRPr="00CB48EB">
        <w:rPr>
          <w:b/>
          <w:spacing w:val="1"/>
          <w:lang w:val="uk-UA"/>
        </w:rPr>
        <w:t>Комітет</w:t>
      </w:r>
      <w:r>
        <w:rPr>
          <w:b/>
          <w:spacing w:val="1"/>
          <w:lang w:val="uk-UA"/>
        </w:rPr>
        <w:t>у</w:t>
      </w:r>
      <w:r w:rsidRPr="00CB48EB">
        <w:rPr>
          <w:b/>
          <w:lang w:val="uk-UA"/>
        </w:rPr>
        <w:t xml:space="preserve"> з питань фінансів, податкової та митної політики </w:t>
      </w:r>
      <w:r w:rsidRPr="00CB48EB">
        <w:rPr>
          <w:b/>
          <w:spacing w:val="1"/>
          <w:lang w:val="uk-UA"/>
        </w:rPr>
        <w:t xml:space="preserve"> були прийняті рішення щодо важливих кадрових питань:</w:t>
      </w:r>
    </w:p>
    <w:p w:rsidR="009C3BD2" w:rsidRDefault="009C3BD2" w:rsidP="009C3BD2">
      <w:pPr>
        <w:pStyle w:val="a4"/>
        <w:ind w:firstLine="567"/>
        <w:jc w:val="both"/>
        <w:rPr>
          <w:b/>
          <w:spacing w:val="1"/>
          <w:lang w:val="uk-UA"/>
        </w:rPr>
      </w:pPr>
    </w:p>
    <w:p w:rsidR="009C3BD2" w:rsidRDefault="009C3BD2" w:rsidP="009C3BD2">
      <w:pPr>
        <w:pStyle w:val="a4"/>
        <w:ind w:firstLine="567"/>
        <w:jc w:val="both"/>
        <w:rPr>
          <w:spacing w:val="1"/>
          <w:lang w:val="uk-UA"/>
        </w:rPr>
      </w:pPr>
      <w:r w:rsidRPr="00A81E63">
        <w:rPr>
          <w:b/>
          <w:spacing w:val="1"/>
          <w:lang w:val="uk-UA"/>
        </w:rPr>
        <w:t>5 жовтня 2022 року</w:t>
      </w:r>
      <w:r>
        <w:rPr>
          <w:spacing w:val="1"/>
          <w:lang w:val="uk-UA"/>
        </w:rPr>
        <w:t xml:space="preserve"> розглянуто питання щодо звільнення Шевченка К.Є. з посади Голови Національного банку України та </w:t>
      </w:r>
      <w:r w:rsidRPr="00A81E63">
        <w:rPr>
          <w:b/>
          <w:spacing w:val="1"/>
          <w:lang w:val="uk-UA"/>
        </w:rPr>
        <w:t>6 жовтня 2022 року</w:t>
      </w:r>
      <w:r>
        <w:rPr>
          <w:b/>
          <w:spacing w:val="1"/>
          <w:lang w:val="uk-UA"/>
        </w:rPr>
        <w:t xml:space="preserve"> -</w:t>
      </w:r>
      <w:r>
        <w:rPr>
          <w:spacing w:val="1"/>
          <w:lang w:val="uk-UA"/>
        </w:rPr>
        <w:t xml:space="preserve"> про призначення Пишного А.Г. на посаду Голови Національного банку України;</w:t>
      </w:r>
    </w:p>
    <w:p w:rsidR="009C3BD2" w:rsidRDefault="009C3BD2" w:rsidP="009C3BD2">
      <w:pPr>
        <w:pStyle w:val="a4"/>
        <w:ind w:firstLine="567"/>
        <w:jc w:val="both"/>
        <w:rPr>
          <w:rStyle w:val="rvts0"/>
          <w:szCs w:val="28"/>
        </w:rPr>
      </w:pPr>
      <w:r>
        <w:rPr>
          <w:spacing w:val="1"/>
          <w:lang w:val="uk-UA"/>
        </w:rPr>
        <w:t xml:space="preserve">проведені спеціальні відкриті засідання комітету </w:t>
      </w:r>
      <w:r w:rsidRPr="00A81E63">
        <w:rPr>
          <w:b/>
          <w:spacing w:val="1"/>
          <w:lang w:val="uk-UA"/>
        </w:rPr>
        <w:t>28 жовтня 2022 року</w:t>
      </w:r>
      <w:r>
        <w:rPr>
          <w:spacing w:val="1"/>
          <w:lang w:val="uk-UA"/>
        </w:rPr>
        <w:t xml:space="preserve"> та </w:t>
      </w:r>
      <w:r w:rsidRPr="00A81E63">
        <w:rPr>
          <w:b/>
          <w:spacing w:val="1"/>
          <w:lang w:val="uk-UA"/>
        </w:rPr>
        <w:t>28 листопада 2022 року</w:t>
      </w:r>
      <w:r>
        <w:rPr>
          <w:b/>
          <w:spacing w:val="1"/>
          <w:lang w:val="uk-UA"/>
        </w:rPr>
        <w:t xml:space="preserve"> </w:t>
      </w:r>
      <w:r>
        <w:rPr>
          <w:spacing w:val="1"/>
          <w:lang w:val="uk-UA"/>
        </w:rPr>
        <w:t>по о</w:t>
      </w:r>
      <w:proofErr w:type="spellStart"/>
      <w:r w:rsidRPr="00AC7C05">
        <w:rPr>
          <w:rStyle w:val="rvts0"/>
          <w:szCs w:val="28"/>
        </w:rPr>
        <w:t>бговоренн</w:t>
      </w:r>
      <w:proofErr w:type="spellEnd"/>
      <w:r>
        <w:rPr>
          <w:rStyle w:val="rvts0"/>
          <w:szCs w:val="28"/>
          <w:lang w:val="uk-UA"/>
        </w:rPr>
        <w:t>ю</w:t>
      </w:r>
      <w:r w:rsidRPr="00AC7C05">
        <w:rPr>
          <w:rStyle w:val="rvts0"/>
          <w:szCs w:val="28"/>
        </w:rPr>
        <w:t xml:space="preserve"> кандидатур на </w:t>
      </w:r>
      <w:proofErr w:type="spellStart"/>
      <w:r w:rsidRPr="00AC7C05">
        <w:rPr>
          <w:rStyle w:val="rvts0"/>
          <w:szCs w:val="28"/>
        </w:rPr>
        <w:t>вакантну</w:t>
      </w:r>
      <w:proofErr w:type="spellEnd"/>
      <w:r w:rsidRPr="00AC7C05">
        <w:rPr>
          <w:rStyle w:val="rvts0"/>
          <w:szCs w:val="28"/>
        </w:rPr>
        <w:t xml:space="preserve"> посаду члена Ради </w:t>
      </w:r>
      <w:proofErr w:type="spellStart"/>
      <w:r w:rsidRPr="00AC7C05">
        <w:rPr>
          <w:rStyle w:val="rvts0"/>
          <w:szCs w:val="28"/>
        </w:rPr>
        <w:t>Національного</w:t>
      </w:r>
      <w:proofErr w:type="spellEnd"/>
      <w:r w:rsidRPr="00AC7C05">
        <w:rPr>
          <w:rStyle w:val="rvts0"/>
          <w:szCs w:val="28"/>
        </w:rPr>
        <w:t xml:space="preserve"> банку України та </w:t>
      </w:r>
      <w:proofErr w:type="spellStart"/>
      <w:r w:rsidRPr="00AC7C05">
        <w:rPr>
          <w:rStyle w:val="rvts0"/>
          <w:szCs w:val="28"/>
        </w:rPr>
        <w:t>призначенн</w:t>
      </w:r>
      <w:proofErr w:type="spellEnd"/>
      <w:r>
        <w:rPr>
          <w:rStyle w:val="rvts0"/>
          <w:szCs w:val="28"/>
          <w:lang w:val="uk-UA"/>
        </w:rPr>
        <w:t>ю</w:t>
      </w:r>
      <w:r w:rsidRPr="00AC7C05">
        <w:rPr>
          <w:rStyle w:val="rvts0"/>
          <w:szCs w:val="28"/>
        </w:rPr>
        <w:t xml:space="preserve"> члена Ради </w:t>
      </w:r>
      <w:proofErr w:type="spellStart"/>
      <w:r w:rsidRPr="00AC7C05">
        <w:rPr>
          <w:rStyle w:val="rvts0"/>
          <w:szCs w:val="28"/>
        </w:rPr>
        <w:t>Національного</w:t>
      </w:r>
      <w:proofErr w:type="spellEnd"/>
      <w:r w:rsidRPr="00AC7C05">
        <w:rPr>
          <w:rStyle w:val="rvts0"/>
          <w:szCs w:val="28"/>
        </w:rPr>
        <w:t xml:space="preserve"> банку України</w:t>
      </w:r>
      <w:r>
        <w:rPr>
          <w:rStyle w:val="rvts0"/>
          <w:szCs w:val="28"/>
        </w:rPr>
        <w:t>.</w:t>
      </w:r>
    </w:p>
    <w:p w:rsidR="009C3BD2" w:rsidRDefault="009C3BD2" w:rsidP="009C3BD2">
      <w:pPr>
        <w:pStyle w:val="a4"/>
        <w:ind w:firstLine="567"/>
        <w:jc w:val="both"/>
        <w:rPr>
          <w:szCs w:val="28"/>
          <w:lang w:val="uk-UA"/>
        </w:rPr>
      </w:pPr>
      <w:r>
        <w:rPr>
          <w:rStyle w:val="rvts0"/>
          <w:szCs w:val="28"/>
          <w:lang w:val="uk-UA"/>
        </w:rPr>
        <w:t xml:space="preserve">В рамках контрольних функцій Комітету </w:t>
      </w:r>
      <w:r w:rsidRPr="00CB48EB">
        <w:rPr>
          <w:rStyle w:val="rvts0"/>
          <w:b/>
          <w:szCs w:val="28"/>
          <w:lang w:val="uk-UA"/>
        </w:rPr>
        <w:t>3 жовтня 2022 року</w:t>
      </w:r>
      <w:r>
        <w:rPr>
          <w:rStyle w:val="rvts0"/>
          <w:szCs w:val="28"/>
          <w:lang w:val="uk-UA"/>
        </w:rPr>
        <w:t xml:space="preserve"> було проведено засідання Комітету на якому </w:t>
      </w:r>
      <w:r>
        <w:rPr>
          <w:szCs w:val="28"/>
          <w:lang w:val="uk-UA"/>
        </w:rPr>
        <w:t>з</w:t>
      </w:r>
      <w:r w:rsidRPr="00CB48EB">
        <w:rPr>
          <w:szCs w:val="28"/>
          <w:lang w:val="uk-UA"/>
        </w:rPr>
        <w:t>аслух</w:t>
      </w:r>
      <w:r>
        <w:rPr>
          <w:szCs w:val="28"/>
          <w:lang w:val="uk-UA"/>
        </w:rPr>
        <w:t>али</w:t>
      </w:r>
      <w:r w:rsidRPr="00CB48EB">
        <w:rPr>
          <w:szCs w:val="28"/>
          <w:lang w:val="uk-UA"/>
        </w:rPr>
        <w:t xml:space="preserve"> керівництв</w:t>
      </w:r>
      <w:r>
        <w:rPr>
          <w:szCs w:val="28"/>
          <w:lang w:val="uk-UA"/>
        </w:rPr>
        <w:t>о</w:t>
      </w:r>
      <w:r w:rsidRPr="00CB48EB">
        <w:rPr>
          <w:szCs w:val="28"/>
          <w:lang w:val="uk-UA"/>
        </w:rPr>
        <w:t xml:space="preserve"> Бюро економічної безпеки України щодо стану виконання покладених на нього завдань у сфері протидії правопорушенням, що посягають на функціонування економіки.</w:t>
      </w:r>
    </w:p>
    <w:p w:rsidR="003B4AB1" w:rsidRPr="00CB48EB" w:rsidRDefault="003B4AB1" w:rsidP="009C3BD2">
      <w:pPr>
        <w:pStyle w:val="a4"/>
        <w:ind w:firstLine="567"/>
        <w:jc w:val="both"/>
        <w:rPr>
          <w:szCs w:val="28"/>
          <w:lang w:val="uk-UA"/>
        </w:rPr>
      </w:pPr>
    </w:p>
    <w:p w:rsidR="003B4AB1" w:rsidRDefault="003B4AB1" w:rsidP="003B4AB1">
      <w:pPr>
        <w:shd w:val="clear" w:color="auto" w:fill="FFFFFF"/>
        <w:spacing w:after="120" w:line="240" w:lineRule="auto"/>
        <w:ind w:firstLine="709"/>
        <w:jc w:val="both"/>
        <w:textAlignment w:val="baseline"/>
        <w:outlineLvl w:val="1"/>
        <w:rPr>
          <w:rFonts w:ascii="Arial" w:eastAsia="Times New Roman" w:hAnsi="Arial" w:cs="Arial"/>
          <w:sz w:val="27"/>
          <w:szCs w:val="27"/>
          <w:lang w:val="uk-UA" w:eastAsia="uk-UA"/>
        </w:rPr>
      </w:pPr>
      <w:r w:rsidRPr="00B6688B">
        <w:rPr>
          <w:rStyle w:val="noticename"/>
          <w:b/>
          <w:lang w:val="uk-UA"/>
        </w:rPr>
        <w:t>10 лютого 2022 року</w:t>
      </w:r>
      <w:r>
        <w:rPr>
          <w:rStyle w:val="noticename"/>
          <w:lang w:val="uk-UA"/>
        </w:rPr>
        <w:t xml:space="preserve"> у</w:t>
      </w:r>
      <w:r w:rsidRPr="00B6688B">
        <w:rPr>
          <w:rStyle w:val="noticename"/>
          <w:lang w:val="uk-UA"/>
        </w:rPr>
        <w:t xml:space="preserve"> Комітеті відбу</w:t>
      </w:r>
      <w:r>
        <w:rPr>
          <w:rStyle w:val="noticename"/>
          <w:lang w:val="uk-UA"/>
        </w:rPr>
        <w:t>в</w:t>
      </w:r>
      <w:r w:rsidRPr="00B6688B">
        <w:rPr>
          <w:rStyle w:val="noticename"/>
          <w:lang w:val="uk-UA"/>
        </w:rPr>
        <w:t>ся круглий стіл на тему «Реформа оподаткування зарплат: легкі податки для бізнесу та працівників».</w:t>
      </w:r>
      <w:r w:rsidRPr="00B2341D">
        <w:rPr>
          <w:rFonts w:eastAsia="Times New Roman" w:cs="Times New Roman"/>
          <w:szCs w:val="28"/>
          <w:lang w:val="uk-UA" w:eastAsia="ar-SA"/>
        </w:rPr>
        <w:t xml:space="preserve"> </w:t>
      </w:r>
      <w:r w:rsidRPr="005562A7">
        <w:rPr>
          <w:lang w:val="uk-UA"/>
        </w:rPr>
        <w:t>Круглий стіл бу</w:t>
      </w:r>
      <w:r>
        <w:rPr>
          <w:lang w:val="uk-UA"/>
        </w:rPr>
        <w:t>в присвячений обговоренню концепції</w:t>
      </w:r>
      <w:r w:rsidRPr="005562A7">
        <w:rPr>
          <w:lang w:val="uk-UA"/>
        </w:rPr>
        <w:t xml:space="preserve"> </w:t>
      </w:r>
      <w:proofErr w:type="spellStart"/>
      <w:r w:rsidRPr="005562A7">
        <w:rPr>
          <w:lang w:val="uk-UA"/>
        </w:rPr>
        <w:t>брутизаці</w:t>
      </w:r>
      <w:r>
        <w:rPr>
          <w:lang w:val="uk-UA"/>
        </w:rPr>
        <w:t>ї</w:t>
      </w:r>
      <w:proofErr w:type="spellEnd"/>
      <w:r w:rsidRPr="005562A7">
        <w:rPr>
          <w:lang w:val="uk-UA"/>
        </w:rPr>
        <w:t xml:space="preserve"> та поступового зменшення податкового навантаження на фонд оплати праці, зокрема запропоновани</w:t>
      </w:r>
      <w:r>
        <w:rPr>
          <w:lang w:val="uk-UA"/>
        </w:rPr>
        <w:t>х у законопроектах №№6548 і 6549,</w:t>
      </w:r>
      <w:r w:rsidRPr="005562A7">
        <w:rPr>
          <w:lang w:val="uk-UA"/>
        </w:rPr>
        <w:t xml:space="preserve"> </w:t>
      </w:r>
      <w:r>
        <w:rPr>
          <w:rFonts w:eastAsia="Times New Roman" w:cs="Times New Roman"/>
          <w:szCs w:val="28"/>
          <w:lang w:val="uk-UA" w:eastAsia="ar-SA"/>
        </w:rPr>
        <w:t>за</w:t>
      </w:r>
      <w:r w:rsidRPr="00BF523A">
        <w:rPr>
          <w:rFonts w:eastAsia="Times New Roman" w:cs="Times New Roman"/>
          <w:bCs/>
          <w:szCs w:val="28"/>
          <w:bdr w:val="none" w:sz="0" w:space="0" w:color="auto" w:frame="1"/>
          <w:lang w:val="uk-UA" w:eastAsia="uk-UA"/>
        </w:rPr>
        <w:t xml:space="preserve"> участі </w:t>
      </w:r>
      <w:r>
        <w:rPr>
          <w:rFonts w:eastAsia="Times New Roman" w:cs="Times New Roman"/>
          <w:szCs w:val="28"/>
          <w:lang w:val="uk-UA" w:eastAsia="ar-SA"/>
        </w:rPr>
        <w:t xml:space="preserve">народних депутатів України, Кабінету Міністрів України, Міністерства фінансів України, ДПС та </w:t>
      </w:r>
      <w:r>
        <w:rPr>
          <w:szCs w:val="28"/>
          <w:lang w:val="uk-UA"/>
        </w:rPr>
        <w:t>громадськості.</w:t>
      </w:r>
    </w:p>
    <w:p w:rsidR="008B3C6C" w:rsidRDefault="00C3385F" w:rsidP="00C3385F">
      <w:pPr>
        <w:pStyle w:val="a4"/>
        <w:ind w:firstLine="709"/>
        <w:jc w:val="both"/>
        <w:rPr>
          <w:lang w:val="uk-UA"/>
        </w:rPr>
      </w:pPr>
      <w:r>
        <w:rPr>
          <w:lang w:val="uk-UA"/>
        </w:rPr>
        <w:t>Протягом</w:t>
      </w:r>
      <w:r w:rsidRPr="00361B1D">
        <w:rPr>
          <w:color w:val="000000"/>
          <w:szCs w:val="28"/>
          <w:lang w:val="uk-UA"/>
        </w:rPr>
        <w:t xml:space="preserve"> </w:t>
      </w:r>
      <w:r>
        <w:rPr>
          <w:color w:val="000000"/>
          <w:szCs w:val="28"/>
          <w:lang w:val="uk-UA"/>
        </w:rPr>
        <w:t>роботи сьомої</w:t>
      </w:r>
      <w:r w:rsidR="002C40BA">
        <w:rPr>
          <w:color w:val="000000"/>
          <w:szCs w:val="28"/>
          <w:lang w:val="uk-UA"/>
        </w:rPr>
        <w:t xml:space="preserve"> та восьмої </w:t>
      </w:r>
      <w:proofErr w:type="spellStart"/>
      <w:r>
        <w:rPr>
          <w:color w:val="000000"/>
          <w:szCs w:val="28"/>
        </w:rPr>
        <w:t>сесі</w:t>
      </w:r>
      <w:proofErr w:type="spellEnd"/>
      <w:r w:rsidR="002C40BA">
        <w:rPr>
          <w:color w:val="000000"/>
          <w:szCs w:val="28"/>
          <w:lang w:val="uk-UA"/>
        </w:rPr>
        <w:t>й</w:t>
      </w:r>
      <w:r>
        <w:rPr>
          <w:lang w:val="uk-UA"/>
        </w:rPr>
        <w:t xml:space="preserve"> проведено </w:t>
      </w:r>
      <w:r w:rsidR="002C40BA" w:rsidRPr="002C40BA">
        <w:rPr>
          <w:b/>
          <w:lang w:val="uk-UA"/>
        </w:rPr>
        <w:t>13</w:t>
      </w:r>
      <w:r w:rsidRPr="005562A7">
        <w:rPr>
          <w:b/>
          <w:lang w:val="uk-UA"/>
        </w:rPr>
        <w:t>4</w:t>
      </w:r>
      <w:r w:rsidRPr="00633882">
        <w:rPr>
          <w:lang w:val="uk-UA"/>
        </w:rPr>
        <w:t xml:space="preserve"> </w:t>
      </w:r>
      <w:r>
        <w:rPr>
          <w:lang w:val="uk-UA"/>
        </w:rPr>
        <w:t xml:space="preserve">засідань </w:t>
      </w:r>
      <w:r w:rsidRPr="00633882">
        <w:rPr>
          <w:lang w:val="uk-UA"/>
        </w:rPr>
        <w:t>робочих груп при підготовці законопроектів до розгляду у першому та другому читаннях.</w:t>
      </w:r>
    </w:p>
    <w:p w:rsidR="00C3385F" w:rsidRPr="00633882" w:rsidRDefault="00C3385F" w:rsidP="00C3385F">
      <w:pPr>
        <w:pStyle w:val="a4"/>
        <w:ind w:firstLine="709"/>
        <w:jc w:val="both"/>
        <w:rPr>
          <w:lang w:val="uk-UA"/>
        </w:rPr>
      </w:pPr>
      <w:r w:rsidRPr="00633882">
        <w:rPr>
          <w:lang w:val="uk-UA"/>
        </w:rPr>
        <w:t xml:space="preserve"> </w:t>
      </w:r>
    </w:p>
    <w:p w:rsidR="00C3385F" w:rsidRDefault="002C40BA" w:rsidP="00C3385F">
      <w:pPr>
        <w:widowControl w:val="0"/>
        <w:autoSpaceDE w:val="0"/>
        <w:autoSpaceDN w:val="0"/>
        <w:adjustRightInd w:val="0"/>
        <w:spacing w:after="120" w:line="240" w:lineRule="auto"/>
        <w:ind w:firstLine="709"/>
        <w:jc w:val="both"/>
        <w:rPr>
          <w:lang w:val="uk-UA"/>
        </w:rPr>
      </w:pPr>
      <w:r w:rsidRPr="00885967">
        <w:rPr>
          <w:color w:val="000000"/>
          <w:szCs w:val="28"/>
          <w:lang w:val="uk-UA"/>
        </w:rPr>
        <w:t>За результатами розгляду Верховною Радою України</w:t>
      </w:r>
      <w:r w:rsidR="00691E15">
        <w:rPr>
          <w:color w:val="000000"/>
          <w:szCs w:val="28"/>
          <w:lang w:val="uk-UA"/>
        </w:rPr>
        <w:t>, з</w:t>
      </w:r>
      <w:r w:rsidR="00691E15">
        <w:rPr>
          <w:color w:val="000000" w:themeColor="text1"/>
          <w:lang w:val="uk-UA"/>
        </w:rPr>
        <w:t xml:space="preserve"> моменту</w:t>
      </w:r>
      <w:r w:rsidR="00691E15">
        <w:rPr>
          <w:color w:val="000000" w:themeColor="text1"/>
        </w:rPr>
        <w:t> </w:t>
      </w:r>
      <w:proofErr w:type="spellStart"/>
      <w:r w:rsidR="00691E15">
        <w:rPr>
          <w:color w:val="000000" w:themeColor="text1"/>
        </w:rPr>
        <w:t>повномасштабного</w:t>
      </w:r>
      <w:proofErr w:type="spellEnd"/>
      <w:r w:rsidR="00691E15">
        <w:rPr>
          <w:color w:val="000000" w:themeColor="text1"/>
          <w:lang w:val="uk-UA"/>
        </w:rPr>
        <w:t xml:space="preserve"> </w:t>
      </w:r>
      <w:proofErr w:type="spellStart"/>
      <w:r w:rsidR="00691E15">
        <w:rPr>
          <w:color w:val="000000" w:themeColor="text1"/>
        </w:rPr>
        <w:t>вторгнення</w:t>
      </w:r>
      <w:proofErr w:type="spellEnd"/>
      <w:r w:rsidR="00691E15">
        <w:rPr>
          <w:color w:val="000000" w:themeColor="text1"/>
        </w:rPr>
        <w:t> </w:t>
      </w:r>
      <w:proofErr w:type="spellStart"/>
      <w:r w:rsidR="00691E15">
        <w:rPr>
          <w:color w:val="000000" w:themeColor="text1"/>
          <w:lang w:val="uk-UA"/>
        </w:rPr>
        <w:t>рф</w:t>
      </w:r>
      <w:proofErr w:type="spellEnd"/>
      <w:r w:rsidR="00691E15">
        <w:rPr>
          <w:color w:val="000000" w:themeColor="text1"/>
          <w:lang w:val="uk-UA"/>
        </w:rPr>
        <w:t xml:space="preserve"> на територію України,</w:t>
      </w:r>
      <w:r w:rsidR="00691E15">
        <w:rPr>
          <w:color w:val="000000" w:themeColor="text1"/>
        </w:rPr>
        <w:t xml:space="preserve"> </w:t>
      </w:r>
      <w:r w:rsidR="00691E15">
        <w:rPr>
          <w:color w:val="000000" w:themeColor="text1"/>
          <w:lang w:val="uk-UA"/>
        </w:rPr>
        <w:t xml:space="preserve">було </w:t>
      </w:r>
      <w:proofErr w:type="spellStart"/>
      <w:r w:rsidR="00691E15">
        <w:rPr>
          <w:color w:val="000000" w:themeColor="text1"/>
        </w:rPr>
        <w:t>прийнято</w:t>
      </w:r>
      <w:proofErr w:type="spellEnd"/>
      <w:r w:rsidR="00691E15">
        <w:rPr>
          <w:color w:val="000000" w:themeColor="text1"/>
        </w:rPr>
        <w:t xml:space="preserve"> в </w:t>
      </w:r>
      <w:proofErr w:type="spellStart"/>
      <w:r w:rsidR="00691E15">
        <w:rPr>
          <w:color w:val="000000" w:themeColor="text1"/>
        </w:rPr>
        <w:t>цілому</w:t>
      </w:r>
      <w:proofErr w:type="spellEnd"/>
      <w:r w:rsidR="00691E15">
        <w:rPr>
          <w:color w:val="000000" w:themeColor="text1"/>
          <w:lang w:val="uk-UA"/>
        </w:rPr>
        <w:t xml:space="preserve"> </w:t>
      </w:r>
      <w:r w:rsidR="00981CDE" w:rsidRPr="00981CDE">
        <w:rPr>
          <w:b/>
          <w:color w:val="000000"/>
          <w:szCs w:val="28"/>
          <w:lang w:val="uk-UA"/>
        </w:rPr>
        <w:t>52</w:t>
      </w:r>
      <w:r w:rsidRPr="00193300">
        <w:rPr>
          <w:b/>
          <w:color w:val="000000"/>
          <w:szCs w:val="28"/>
          <w:lang w:val="uk-UA"/>
        </w:rPr>
        <w:t xml:space="preserve"> </w:t>
      </w:r>
      <w:r w:rsidRPr="003E5B36">
        <w:rPr>
          <w:b/>
          <w:color w:val="000000"/>
          <w:szCs w:val="28"/>
          <w:lang w:val="uk-UA"/>
        </w:rPr>
        <w:t>Закон</w:t>
      </w:r>
      <w:r w:rsidR="00981CDE">
        <w:rPr>
          <w:b/>
          <w:color w:val="000000"/>
          <w:szCs w:val="28"/>
          <w:lang w:val="uk-UA"/>
        </w:rPr>
        <w:t>и</w:t>
      </w:r>
      <w:r w:rsidRPr="009170DE">
        <w:rPr>
          <w:b/>
          <w:color w:val="000000"/>
          <w:szCs w:val="28"/>
          <w:lang w:val="uk-UA"/>
        </w:rPr>
        <w:t xml:space="preserve"> </w:t>
      </w:r>
      <w:r>
        <w:rPr>
          <w:b/>
          <w:color w:val="000000"/>
          <w:szCs w:val="28"/>
          <w:lang w:val="uk-UA"/>
        </w:rPr>
        <w:t xml:space="preserve">України, з яких два євроінтеграційні та </w:t>
      </w:r>
      <w:r w:rsidR="00981CDE">
        <w:rPr>
          <w:b/>
          <w:color w:val="000000"/>
          <w:szCs w:val="28"/>
          <w:lang w:val="uk-UA"/>
        </w:rPr>
        <w:t>5</w:t>
      </w:r>
      <w:r>
        <w:rPr>
          <w:b/>
          <w:color w:val="000000"/>
          <w:szCs w:val="28"/>
          <w:lang w:val="uk-UA"/>
        </w:rPr>
        <w:t xml:space="preserve"> Постанов Верховної Ради України,</w:t>
      </w:r>
      <w:r w:rsidR="00C3385F">
        <w:rPr>
          <w:b/>
          <w:color w:val="000000"/>
          <w:szCs w:val="28"/>
          <w:lang w:val="uk-UA"/>
        </w:rPr>
        <w:t xml:space="preserve"> </w:t>
      </w:r>
      <w:r w:rsidR="00C3385F" w:rsidRPr="00A3182F">
        <w:rPr>
          <w:color w:val="000000"/>
          <w:szCs w:val="28"/>
          <w:lang w:val="uk-UA"/>
        </w:rPr>
        <w:t>з опрацювання</w:t>
      </w:r>
      <w:r w:rsidR="00C3385F">
        <w:rPr>
          <w:b/>
          <w:color w:val="000000"/>
          <w:szCs w:val="28"/>
          <w:lang w:val="uk-UA"/>
        </w:rPr>
        <w:t xml:space="preserve"> </w:t>
      </w:r>
      <w:r w:rsidR="00C3385F">
        <w:rPr>
          <w:lang w:val="uk-UA"/>
        </w:rPr>
        <w:t>яких Комітет визначений головним:</w:t>
      </w:r>
    </w:p>
    <w:p w:rsidR="002C40BA" w:rsidRPr="002C40BA" w:rsidRDefault="002C40BA" w:rsidP="00691E15">
      <w:pPr>
        <w:pStyle w:val="a4"/>
        <w:ind w:firstLine="709"/>
        <w:jc w:val="both"/>
        <w:rPr>
          <w:b/>
          <w:lang w:val="uk-UA"/>
        </w:rPr>
      </w:pPr>
      <w:r>
        <w:rPr>
          <w:lang w:val="uk-UA"/>
        </w:rPr>
        <w:t>1</w:t>
      </w:r>
      <w:r w:rsidRPr="002C40BA">
        <w:rPr>
          <w:lang w:val="uk-UA"/>
        </w:rPr>
        <w:t xml:space="preserve">. Про внесення змін до Податкового кодексу України (щодо оподаткування товарів, що переміщуються (пересилаються) у міжнародних поштових та експрес-відправленнях) </w:t>
      </w:r>
      <w:r w:rsidRPr="002C40BA">
        <w:rPr>
          <w:b/>
          <w:lang w:val="uk-UA"/>
        </w:rPr>
        <w:t>(реєстр. № 4278), №</w:t>
      </w:r>
      <w:r w:rsidRPr="002C40BA">
        <w:rPr>
          <w:lang w:val="uk-UA"/>
        </w:rPr>
        <w:t xml:space="preserve"> </w:t>
      </w:r>
      <w:hyperlink r:id="rId5" w:tgtFrame="_blank" w:history="1">
        <w:r w:rsidRPr="002C40BA">
          <w:rPr>
            <w:rStyle w:val="a7"/>
            <w:b/>
            <w:bCs/>
            <w:lang w:val="uk-UA"/>
          </w:rPr>
          <w:t>1998-IX</w:t>
        </w:r>
      </w:hyperlink>
      <w:r w:rsidRPr="002C40BA">
        <w:rPr>
          <w:b/>
          <w:lang w:val="uk-UA"/>
        </w:rPr>
        <w:t xml:space="preserve"> від 25.01.2022 </w:t>
      </w:r>
    </w:p>
    <w:p w:rsidR="002C40BA" w:rsidRPr="002C40BA" w:rsidRDefault="002C40BA" w:rsidP="00691E15">
      <w:pPr>
        <w:pStyle w:val="a4"/>
        <w:ind w:firstLine="709"/>
        <w:jc w:val="both"/>
        <w:rPr>
          <w:b/>
        </w:rPr>
      </w:pPr>
      <w:r>
        <w:rPr>
          <w:lang w:val="uk-UA"/>
        </w:rPr>
        <w:lastRenderedPageBreak/>
        <w:t>2</w:t>
      </w:r>
      <w:r w:rsidRPr="002C40BA">
        <w:rPr>
          <w:lang w:val="uk-UA"/>
        </w:rPr>
        <w:t xml:space="preserve">. Про внесення змін до Митного кодексу України (щодо оподаткування митними </w:t>
      </w:r>
      <w:proofErr w:type="spellStart"/>
      <w:r w:rsidRPr="002C40BA">
        <w:rPr>
          <w:lang w:val="uk-UA"/>
        </w:rPr>
        <w:t>платежами</w:t>
      </w:r>
      <w:proofErr w:type="spellEnd"/>
      <w:r w:rsidRPr="002C40BA">
        <w:rPr>
          <w:lang w:val="uk-UA"/>
        </w:rPr>
        <w:t xml:space="preserve"> товарів, що переміщуються (пересилаються) у міжнародних поштових відправленнях, міжнародних експрес-відправленнях та порядку їх декларування) (</w:t>
      </w:r>
      <w:r w:rsidRPr="002C40BA">
        <w:rPr>
          <w:b/>
          <w:lang w:val="uk-UA"/>
        </w:rPr>
        <w:t>реєстр. № 4279), №</w:t>
      </w:r>
      <w:r w:rsidRPr="002C40BA">
        <w:t xml:space="preserve"> </w:t>
      </w:r>
      <w:hyperlink r:id="rId6" w:tgtFrame="_blank" w:history="1">
        <w:r w:rsidRPr="002C40BA">
          <w:rPr>
            <w:rStyle w:val="a7"/>
            <w:b/>
            <w:bCs/>
          </w:rPr>
          <w:t>1999-IX</w:t>
        </w:r>
      </w:hyperlink>
      <w:r w:rsidRPr="002C40BA">
        <w:rPr>
          <w:b/>
        </w:rPr>
        <w:t xml:space="preserve"> </w:t>
      </w:r>
      <w:proofErr w:type="spellStart"/>
      <w:r w:rsidRPr="002C40BA">
        <w:rPr>
          <w:b/>
        </w:rPr>
        <w:t>від</w:t>
      </w:r>
      <w:proofErr w:type="spellEnd"/>
      <w:r w:rsidRPr="002C40BA">
        <w:rPr>
          <w:b/>
        </w:rPr>
        <w:t xml:space="preserve"> 25.01.2022</w:t>
      </w:r>
    </w:p>
    <w:p w:rsidR="002C40BA" w:rsidRPr="002C40BA" w:rsidRDefault="002C40BA" w:rsidP="00691E15">
      <w:pPr>
        <w:pStyle w:val="a4"/>
        <w:ind w:firstLine="709"/>
        <w:jc w:val="both"/>
        <w:rPr>
          <w:b/>
          <w:lang w:val="uk-UA"/>
        </w:rPr>
      </w:pPr>
      <w:r>
        <w:rPr>
          <w:lang w:val="uk-UA"/>
        </w:rPr>
        <w:t>3</w:t>
      </w:r>
      <w:r w:rsidRPr="002C40BA">
        <w:rPr>
          <w:lang w:val="uk-UA"/>
        </w:rPr>
        <w:t>. Про внесення змін до Митного кодексу України щодо адміністративної відповідальності громадян за порушення митних правил (</w:t>
      </w:r>
      <w:r w:rsidRPr="002C40BA">
        <w:rPr>
          <w:b/>
          <w:lang w:val="uk-UA"/>
        </w:rPr>
        <w:t>реєстр. № 6051</w:t>
      </w:r>
      <w:r w:rsidRPr="002C40BA">
        <w:rPr>
          <w:lang w:val="uk-UA"/>
        </w:rPr>
        <w:t xml:space="preserve">), </w:t>
      </w:r>
      <w:r w:rsidRPr="002C40BA">
        <w:rPr>
          <w:b/>
          <w:lang w:val="uk-UA"/>
        </w:rPr>
        <w:t>№</w:t>
      </w:r>
      <w:r w:rsidRPr="002C40BA">
        <w:rPr>
          <w:lang w:val="uk-UA"/>
        </w:rPr>
        <w:t xml:space="preserve"> </w:t>
      </w:r>
      <w:hyperlink r:id="rId7" w:tgtFrame="_blank" w:history="1">
        <w:r w:rsidRPr="002C40BA">
          <w:rPr>
            <w:rStyle w:val="a7"/>
            <w:b/>
            <w:bCs/>
            <w:lang w:val="uk-UA"/>
          </w:rPr>
          <w:t>2058-</w:t>
        </w:r>
        <w:r w:rsidRPr="002C40BA">
          <w:rPr>
            <w:rStyle w:val="a7"/>
            <w:b/>
            <w:bCs/>
          </w:rPr>
          <w:t>IX</w:t>
        </w:r>
      </w:hyperlink>
      <w:r w:rsidRPr="002C40BA">
        <w:rPr>
          <w:b/>
          <w:lang w:val="uk-UA"/>
        </w:rPr>
        <w:t xml:space="preserve"> від 16.02.2022</w:t>
      </w:r>
    </w:p>
    <w:p w:rsidR="002C40BA" w:rsidRPr="002C40BA" w:rsidRDefault="002C40BA" w:rsidP="00691E15">
      <w:pPr>
        <w:pStyle w:val="a4"/>
        <w:ind w:firstLine="709"/>
        <w:jc w:val="both"/>
        <w:rPr>
          <w:lang w:val="uk-UA"/>
        </w:rPr>
      </w:pPr>
      <w:r>
        <w:rPr>
          <w:lang w:val="uk-UA"/>
        </w:rPr>
        <w:t>4</w:t>
      </w:r>
      <w:r w:rsidRPr="002C40BA">
        <w:rPr>
          <w:lang w:val="uk-UA"/>
        </w:rPr>
        <w:t>. Про внесення змін до Податкового кодексу України щодо підтримки наукової і науково-технічної діяльності (</w:t>
      </w:r>
      <w:r w:rsidRPr="002C40BA">
        <w:rPr>
          <w:b/>
          <w:lang w:val="uk-UA"/>
        </w:rPr>
        <w:t xml:space="preserve">реєстр. № 5498, № </w:t>
      </w:r>
      <w:hyperlink r:id="rId8" w:tgtFrame="_blank" w:history="1">
        <w:r w:rsidRPr="002C40BA">
          <w:rPr>
            <w:rStyle w:val="a7"/>
            <w:b/>
            <w:bCs/>
            <w:lang w:val="uk-UA"/>
          </w:rPr>
          <w:t>2082-</w:t>
        </w:r>
        <w:r w:rsidRPr="002C40BA">
          <w:rPr>
            <w:rStyle w:val="a7"/>
            <w:b/>
            <w:bCs/>
          </w:rPr>
          <w:t>IX</w:t>
        </w:r>
      </w:hyperlink>
      <w:r w:rsidRPr="002C40BA">
        <w:rPr>
          <w:b/>
          <w:lang w:val="uk-UA"/>
        </w:rPr>
        <w:t xml:space="preserve"> від 17.02.2022  </w:t>
      </w:r>
      <w:r w:rsidRPr="002C40BA">
        <w:rPr>
          <w:lang w:val="uk-UA"/>
        </w:rPr>
        <w:t>)</w:t>
      </w:r>
    </w:p>
    <w:p w:rsidR="002C40BA" w:rsidRPr="002C40BA" w:rsidRDefault="002C40BA" w:rsidP="00691E15">
      <w:pPr>
        <w:pStyle w:val="a4"/>
        <w:ind w:firstLine="709"/>
        <w:jc w:val="both"/>
        <w:rPr>
          <w:b/>
          <w:lang w:val="uk-UA"/>
        </w:rPr>
      </w:pPr>
      <w:r>
        <w:rPr>
          <w:lang w:val="uk-UA"/>
        </w:rPr>
        <w:t>5</w:t>
      </w:r>
      <w:r w:rsidRPr="002C40BA">
        <w:rPr>
          <w:lang w:val="uk-UA"/>
        </w:rPr>
        <w:t>. Про захист інтересів суб’єктів подання звітності та інших документів у період дії воєнного стану або стану війни (</w:t>
      </w:r>
      <w:r w:rsidRPr="002C40BA">
        <w:rPr>
          <w:b/>
          <w:lang w:val="uk-UA"/>
        </w:rPr>
        <w:t xml:space="preserve">реєстр. № 7121,  № </w:t>
      </w:r>
      <w:hyperlink r:id="rId9" w:tgtFrame="_blank" w:history="1">
        <w:r w:rsidRPr="002C40BA">
          <w:rPr>
            <w:rStyle w:val="a7"/>
            <w:b/>
            <w:bCs/>
            <w:lang w:val="uk-UA"/>
          </w:rPr>
          <w:t>2115-IX</w:t>
        </w:r>
      </w:hyperlink>
      <w:r w:rsidRPr="002C40BA">
        <w:rPr>
          <w:b/>
          <w:lang w:val="uk-UA"/>
        </w:rPr>
        <w:t xml:space="preserve"> від 03.03.2022) </w:t>
      </w:r>
    </w:p>
    <w:p w:rsidR="002C40BA" w:rsidRPr="002C40BA" w:rsidRDefault="002C40BA" w:rsidP="00691E15">
      <w:pPr>
        <w:pStyle w:val="a4"/>
        <w:ind w:firstLine="709"/>
        <w:jc w:val="both"/>
        <w:rPr>
          <w:b/>
          <w:lang w:val="uk-UA"/>
        </w:rPr>
      </w:pPr>
      <w:r>
        <w:rPr>
          <w:lang w:val="uk-UA"/>
        </w:rPr>
        <w:t>6</w:t>
      </w:r>
      <w:r w:rsidRPr="002C40BA">
        <w:rPr>
          <w:lang w:val="uk-UA"/>
        </w:rPr>
        <w:t xml:space="preserve">.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w:t>
      </w:r>
      <w:r w:rsidRPr="002C40BA">
        <w:rPr>
          <w:b/>
          <w:lang w:val="uk-UA"/>
        </w:rPr>
        <w:t>(реєстр. № 7125)</w:t>
      </w:r>
      <w:r w:rsidRPr="002C40BA">
        <w:rPr>
          <w:lang w:val="uk-UA"/>
        </w:rPr>
        <w:t xml:space="preserve">, </w:t>
      </w:r>
      <w:r w:rsidRPr="002C40BA">
        <w:rPr>
          <w:b/>
          <w:lang w:val="uk-UA"/>
        </w:rPr>
        <w:t xml:space="preserve">№ </w:t>
      </w:r>
      <w:r w:rsidRPr="002C40BA">
        <w:rPr>
          <w:b/>
          <w:u w:val="single"/>
          <w:lang w:val="uk-UA"/>
        </w:rPr>
        <w:t>2118-IX</w:t>
      </w:r>
      <w:r w:rsidRPr="002C40BA">
        <w:rPr>
          <w:b/>
          <w:lang w:val="uk-UA"/>
        </w:rPr>
        <w:t xml:space="preserve"> від 03.03.2022</w:t>
      </w:r>
    </w:p>
    <w:p w:rsidR="002C40BA" w:rsidRPr="002C40BA" w:rsidRDefault="002C40BA" w:rsidP="00691E15">
      <w:pPr>
        <w:pStyle w:val="a4"/>
        <w:ind w:firstLine="709"/>
        <w:jc w:val="both"/>
        <w:rPr>
          <w:b/>
          <w:lang w:val="uk-UA"/>
        </w:rPr>
      </w:pPr>
      <w:r>
        <w:rPr>
          <w:lang w:val="uk-UA"/>
        </w:rPr>
        <w:t>7</w:t>
      </w:r>
      <w:r w:rsidRPr="002C40BA">
        <w:rPr>
          <w:lang w:val="uk-UA"/>
        </w:rPr>
        <w:t>. Про внесення змін до Податкового кодексу України та інших законодавчих актів України щодо дії норм на період дії воєнного стану (</w:t>
      </w:r>
      <w:r w:rsidRPr="002C40BA">
        <w:rPr>
          <w:b/>
          <w:lang w:val="uk-UA"/>
        </w:rPr>
        <w:t xml:space="preserve">реєстр. № 7137-д), № </w:t>
      </w:r>
      <w:hyperlink r:id="rId10" w:tgtFrame="_blank" w:history="1">
        <w:r w:rsidRPr="002C40BA">
          <w:rPr>
            <w:rStyle w:val="a7"/>
            <w:b/>
            <w:bCs/>
            <w:lang w:val="uk-UA"/>
          </w:rPr>
          <w:t>2120-ІХ</w:t>
        </w:r>
      </w:hyperlink>
      <w:r w:rsidRPr="002C40BA">
        <w:rPr>
          <w:b/>
          <w:lang w:val="uk-UA"/>
        </w:rPr>
        <w:t xml:space="preserve"> від 15.03.2022 </w:t>
      </w:r>
    </w:p>
    <w:p w:rsidR="002C40BA" w:rsidRPr="002C40BA" w:rsidRDefault="002C40BA" w:rsidP="00691E15">
      <w:pPr>
        <w:pStyle w:val="a4"/>
        <w:ind w:firstLine="709"/>
        <w:jc w:val="both"/>
        <w:rPr>
          <w:b/>
          <w:lang w:val="uk-UA"/>
        </w:rPr>
      </w:pPr>
      <w:r>
        <w:rPr>
          <w:lang w:val="uk-UA"/>
        </w:rPr>
        <w:t>8</w:t>
      </w:r>
      <w:r w:rsidRPr="002C40BA">
        <w:rPr>
          <w:lang w:val="uk-UA"/>
        </w:rPr>
        <w:t>. Про внесення змін до Податкового кодексу України та деяких законодавчих актів України щодо запровадження диференційованої рентної плати за видобування газу природного (</w:t>
      </w:r>
      <w:r w:rsidRPr="002C40BA">
        <w:rPr>
          <w:b/>
          <w:lang w:val="uk-UA"/>
        </w:rPr>
        <w:t>реєстр. № 7038-д</w:t>
      </w:r>
      <w:r w:rsidRPr="002C40BA">
        <w:rPr>
          <w:lang w:val="uk-UA"/>
        </w:rPr>
        <w:t xml:space="preserve">), </w:t>
      </w:r>
      <w:r w:rsidRPr="002C40BA">
        <w:rPr>
          <w:b/>
          <w:lang w:val="uk-UA"/>
        </w:rPr>
        <w:t xml:space="preserve">№ </w:t>
      </w:r>
      <w:hyperlink r:id="rId11" w:tgtFrame="_blank" w:history="1">
        <w:r w:rsidRPr="002C40BA">
          <w:rPr>
            <w:rStyle w:val="a7"/>
            <w:b/>
            <w:bCs/>
            <w:lang w:val="uk-UA"/>
          </w:rPr>
          <w:t>2139-ІХ</w:t>
        </w:r>
      </w:hyperlink>
      <w:r w:rsidRPr="002C40BA">
        <w:rPr>
          <w:b/>
          <w:lang w:val="uk-UA"/>
        </w:rPr>
        <w:t xml:space="preserve"> від 15.03.2022 </w:t>
      </w:r>
    </w:p>
    <w:p w:rsidR="002C40BA" w:rsidRPr="002C40BA" w:rsidRDefault="002C40BA" w:rsidP="00691E15">
      <w:pPr>
        <w:pStyle w:val="a4"/>
        <w:ind w:firstLine="709"/>
        <w:jc w:val="both"/>
        <w:rPr>
          <w:b/>
          <w:lang w:val="uk-UA"/>
        </w:rPr>
      </w:pPr>
      <w:r>
        <w:rPr>
          <w:lang w:val="uk-UA"/>
        </w:rPr>
        <w:t>9</w:t>
      </w:r>
      <w:r w:rsidRPr="002C40BA">
        <w:rPr>
          <w:lang w:val="uk-UA"/>
        </w:rPr>
        <w:t xml:space="preserve">. Про внесення змін до Податкового кодексу України та інших законодавчих актів України щодо вдосконалення законодавства на період воєнного стану </w:t>
      </w:r>
      <w:r w:rsidRPr="002C40BA">
        <w:rPr>
          <w:b/>
          <w:lang w:val="uk-UA"/>
        </w:rPr>
        <w:t xml:space="preserve">(реєстр. № 7190), № </w:t>
      </w:r>
      <w:hyperlink r:id="rId12" w:tgtFrame="_blank" w:history="1">
        <w:r w:rsidRPr="002C40BA">
          <w:rPr>
            <w:rStyle w:val="a7"/>
            <w:b/>
            <w:bCs/>
            <w:lang w:val="uk-UA"/>
          </w:rPr>
          <w:t>2142-ІХ</w:t>
        </w:r>
      </w:hyperlink>
      <w:r w:rsidRPr="002C40BA">
        <w:rPr>
          <w:b/>
          <w:lang w:val="uk-UA"/>
        </w:rPr>
        <w:t xml:space="preserve"> від 24.03.2022 </w:t>
      </w:r>
    </w:p>
    <w:p w:rsidR="002C40BA" w:rsidRPr="002C40BA" w:rsidRDefault="002C40BA" w:rsidP="00691E15">
      <w:pPr>
        <w:pStyle w:val="a4"/>
        <w:ind w:firstLine="709"/>
        <w:jc w:val="both"/>
        <w:rPr>
          <w:b/>
          <w:lang w:val="uk-UA"/>
        </w:rPr>
      </w:pPr>
      <w:r w:rsidRPr="002C40BA">
        <w:rPr>
          <w:lang w:val="uk-UA"/>
        </w:rPr>
        <w:t>10. Про внесення змін до Закону України "Про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 щодо забезпечення ефективного функціонування експортно-кредитного агентства (</w:t>
      </w:r>
      <w:r w:rsidRPr="002C40BA">
        <w:rPr>
          <w:b/>
          <w:lang w:val="uk-UA"/>
        </w:rPr>
        <w:t>реєстр. № 3793</w:t>
      </w:r>
      <w:r w:rsidRPr="002C40BA">
        <w:rPr>
          <w:lang w:val="uk-UA"/>
        </w:rPr>
        <w:t xml:space="preserve">), </w:t>
      </w:r>
      <w:r w:rsidRPr="002C40BA">
        <w:rPr>
          <w:b/>
          <w:lang w:val="uk-UA"/>
        </w:rPr>
        <w:t>№</w:t>
      </w:r>
      <w:r w:rsidRPr="002C40BA">
        <w:rPr>
          <w:lang w:val="uk-UA"/>
        </w:rPr>
        <w:t xml:space="preserve"> </w:t>
      </w:r>
      <w:hyperlink r:id="rId13" w:tgtFrame="_blank" w:history="1">
        <w:r w:rsidRPr="002C40BA">
          <w:rPr>
            <w:rStyle w:val="a7"/>
            <w:b/>
            <w:bCs/>
            <w:lang w:val="uk-UA"/>
          </w:rPr>
          <w:t>2154-ІХ</w:t>
        </w:r>
      </w:hyperlink>
      <w:r w:rsidRPr="002C40BA">
        <w:rPr>
          <w:lang w:val="uk-UA"/>
        </w:rPr>
        <w:t xml:space="preserve"> </w:t>
      </w:r>
      <w:r w:rsidRPr="002C40BA">
        <w:rPr>
          <w:b/>
          <w:lang w:val="uk-UA"/>
        </w:rPr>
        <w:t xml:space="preserve">від 24.03.2022 </w:t>
      </w:r>
    </w:p>
    <w:p w:rsidR="002C40BA" w:rsidRPr="002C40BA" w:rsidRDefault="002C40BA" w:rsidP="00691E15">
      <w:pPr>
        <w:pStyle w:val="a4"/>
        <w:ind w:firstLine="709"/>
        <w:jc w:val="both"/>
        <w:rPr>
          <w:b/>
          <w:lang w:val="uk-UA"/>
        </w:rPr>
      </w:pPr>
      <w:r w:rsidRPr="002C40BA">
        <w:rPr>
          <w:lang w:val="uk-UA"/>
        </w:rPr>
        <w:t>1</w:t>
      </w:r>
      <w:r>
        <w:rPr>
          <w:lang w:val="uk-UA"/>
        </w:rPr>
        <w:t>1</w:t>
      </w:r>
      <w:r w:rsidRPr="002C40BA">
        <w:rPr>
          <w:lang w:val="uk-UA"/>
        </w:rPr>
        <w:t>. Про внесення змін до Податкового кодексу України та інших законодавчих актів України щодо адміністрування окремих податків в період воєнного, надзвичайного стану (</w:t>
      </w:r>
      <w:r w:rsidRPr="002C40BA">
        <w:rPr>
          <w:b/>
          <w:lang w:val="uk-UA"/>
        </w:rPr>
        <w:t xml:space="preserve">реєстр. № 7234), № </w:t>
      </w:r>
      <w:hyperlink r:id="rId14" w:tgtFrame="_blank" w:history="1">
        <w:r w:rsidRPr="002C40BA">
          <w:rPr>
            <w:rStyle w:val="a7"/>
            <w:b/>
            <w:bCs/>
            <w:lang w:val="uk-UA"/>
          </w:rPr>
          <w:t>2173-</w:t>
        </w:r>
        <w:r w:rsidRPr="002C40BA">
          <w:rPr>
            <w:rStyle w:val="a7"/>
            <w:b/>
            <w:bCs/>
          </w:rPr>
          <w:t>IX</w:t>
        </w:r>
      </w:hyperlink>
      <w:r w:rsidRPr="002C40BA">
        <w:rPr>
          <w:b/>
          <w:lang w:val="uk-UA"/>
        </w:rPr>
        <w:t xml:space="preserve"> від 01.04.2022</w:t>
      </w:r>
    </w:p>
    <w:p w:rsidR="002C40BA" w:rsidRPr="002C40BA" w:rsidRDefault="002C40BA" w:rsidP="00691E15">
      <w:pPr>
        <w:pStyle w:val="a4"/>
        <w:ind w:firstLine="709"/>
        <w:jc w:val="both"/>
        <w:rPr>
          <w:b/>
          <w:lang w:val="uk-UA"/>
        </w:rPr>
      </w:pPr>
      <w:r w:rsidRPr="002C40BA">
        <w:rPr>
          <w:lang w:val="uk-UA"/>
        </w:rPr>
        <w:t>1</w:t>
      </w:r>
      <w:r>
        <w:rPr>
          <w:lang w:val="uk-UA"/>
        </w:rPr>
        <w:t>2</w:t>
      </w:r>
      <w:r w:rsidRPr="002C40BA">
        <w:rPr>
          <w:lang w:val="uk-UA"/>
        </w:rPr>
        <w:t>. Про внесення змін до деяких законів України щодо забезпечення стабільності системи гарантування вкладів фізичних осіб (</w:t>
      </w:r>
      <w:r w:rsidRPr="002C40BA">
        <w:rPr>
          <w:b/>
          <w:lang w:val="uk-UA"/>
        </w:rPr>
        <w:t xml:space="preserve">реєстр. № 5542-1), № </w:t>
      </w:r>
      <w:hyperlink r:id="rId15" w:tgtFrame="_blank" w:history="1">
        <w:r w:rsidRPr="002C40BA">
          <w:rPr>
            <w:rStyle w:val="a7"/>
            <w:b/>
            <w:bCs/>
            <w:lang w:val="uk-UA"/>
          </w:rPr>
          <w:t>2180-IX</w:t>
        </w:r>
      </w:hyperlink>
      <w:r w:rsidRPr="002C40BA">
        <w:rPr>
          <w:b/>
          <w:lang w:val="uk-UA"/>
        </w:rPr>
        <w:t xml:space="preserve"> від 01.04.2022 </w:t>
      </w:r>
    </w:p>
    <w:p w:rsidR="002C40BA" w:rsidRPr="002C40BA" w:rsidRDefault="002C40BA" w:rsidP="00691E15">
      <w:pPr>
        <w:pStyle w:val="a4"/>
        <w:ind w:firstLine="709"/>
        <w:jc w:val="both"/>
        <w:rPr>
          <w:lang w:val="uk-UA"/>
        </w:rPr>
      </w:pPr>
      <w:r w:rsidRPr="002C40BA">
        <w:rPr>
          <w:lang w:val="uk-UA"/>
        </w:rPr>
        <w:t>1</w:t>
      </w:r>
      <w:r>
        <w:rPr>
          <w:lang w:val="uk-UA"/>
        </w:rPr>
        <w:t>3</w:t>
      </w:r>
      <w:r w:rsidRPr="002C40BA">
        <w:rPr>
          <w:lang w:val="uk-UA"/>
        </w:rPr>
        <w:t xml:space="preserve">.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w:t>
      </w:r>
      <w:r w:rsidRPr="002C40BA">
        <w:rPr>
          <w:b/>
          <w:lang w:val="uk-UA"/>
        </w:rPr>
        <w:t>(реєстр. № 7360), №</w:t>
      </w:r>
      <w:r w:rsidRPr="002C40BA">
        <w:rPr>
          <w:lang w:val="uk-UA"/>
        </w:rPr>
        <w:t xml:space="preserve"> </w:t>
      </w:r>
      <w:hyperlink r:id="rId16" w:tgtFrame="_blank" w:history="1">
        <w:r w:rsidRPr="002C40BA">
          <w:rPr>
            <w:rStyle w:val="a7"/>
            <w:b/>
            <w:bCs/>
            <w:lang w:val="uk-UA"/>
          </w:rPr>
          <w:t>2260-IX</w:t>
        </w:r>
      </w:hyperlink>
      <w:r w:rsidRPr="002C40BA">
        <w:rPr>
          <w:b/>
          <w:lang w:val="uk-UA"/>
        </w:rPr>
        <w:t xml:space="preserve"> </w:t>
      </w:r>
      <w:r w:rsidRPr="002C40BA">
        <w:rPr>
          <w:lang w:val="uk-UA"/>
        </w:rPr>
        <w:t xml:space="preserve">від 12.05.2022 </w:t>
      </w:r>
    </w:p>
    <w:p w:rsidR="002C40BA" w:rsidRPr="002C40BA" w:rsidRDefault="002C40BA" w:rsidP="00691E15">
      <w:pPr>
        <w:pStyle w:val="a4"/>
        <w:ind w:firstLine="709"/>
        <w:jc w:val="both"/>
        <w:rPr>
          <w:b/>
          <w:lang w:val="uk-UA"/>
        </w:rPr>
      </w:pPr>
      <w:r w:rsidRPr="002C40BA">
        <w:rPr>
          <w:lang w:val="uk-UA"/>
        </w:rPr>
        <w:t>1</w:t>
      </w:r>
      <w:r>
        <w:rPr>
          <w:lang w:val="uk-UA"/>
        </w:rPr>
        <w:t>4</w:t>
      </w:r>
      <w:r w:rsidRPr="002C40BA">
        <w:rPr>
          <w:lang w:val="uk-UA"/>
        </w:rPr>
        <w:t>. Про внесення змін до Податкового кодексу України щодо особливостей визначення рентної плати за видобування газу природного на період дії воєнного, надзвичайного стану (</w:t>
      </w:r>
      <w:r w:rsidRPr="002C40BA">
        <w:rPr>
          <w:b/>
          <w:lang w:val="uk-UA"/>
        </w:rPr>
        <w:t>реєстр. № 7249), №</w:t>
      </w:r>
      <w:r w:rsidRPr="002C40BA">
        <w:rPr>
          <w:lang w:val="uk-UA"/>
        </w:rPr>
        <w:t xml:space="preserve"> </w:t>
      </w:r>
      <w:hyperlink r:id="rId17" w:tgtFrame="_blank" w:history="1">
        <w:r w:rsidRPr="002C40BA">
          <w:rPr>
            <w:rStyle w:val="a7"/>
            <w:b/>
            <w:bCs/>
            <w:lang w:val="uk-UA"/>
          </w:rPr>
          <w:t>2261-IX</w:t>
        </w:r>
      </w:hyperlink>
      <w:r w:rsidRPr="002C40BA">
        <w:rPr>
          <w:b/>
          <w:lang w:val="uk-UA"/>
        </w:rPr>
        <w:t xml:space="preserve"> від 12.05.2022</w:t>
      </w:r>
    </w:p>
    <w:p w:rsidR="002C40BA" w:rsidRPr="002C40BA" w:rsidRDefault="002C40BA" w:rsidP="00691E15">
      <w:pPr>
        <w:pStyle w:val="a4"/>
        <w:ind w:firstLine="709"/>
        <w:jc w:val="both"/>
        <w:rPr>
          <w:b/>
          <w:lang w:val="uk-UA"/>
        </w:rPr>
      </w:pPr>
      <w:r w:rsidRPr="002C40BA">
        <w:rPr>
          <w:lang w:val="uk-UA"/>
        </w:rPr>
        <w:t>1</w:t>
      </w:r>
      <w:r>
        <w:rPr>
          <w:lang w:val="uk-UA"/>
        </w:rPr>
        <w:t>5</w:t>
      </w:r>
      <w:r w:rsidRPr="002C40BA">
        <w:rPr>
          <w:lang w:val="uk-UA"/>
        </w:rPr>
        <w:t xml:space="preserve">. Про внесення змін до Податкового кодексу України щодо звільнення від оподаткування податком на додану вартість операцій з постачання україномовних </w:t>
      </w:r>
      <w:proofErr w:type="spellStart"/>
      <w:r w:rsidRPr="002C40BA">
        <w:rPr>
          <w:lang w:val="uk-UA"/>
        </w:rPr>
        <w:t>аудіокниг</w:t>
      </w:r>
      <w:proofErr w:type="spellEnd"/>
      <w:r w:rsidRPr="002C40BA">
        <w:rPr>
          <w:lang w:val="uk-UA"/>
        </w:rPr>
        <w:t xml:space="preserve"> (</w:t>
      </w:r>
      <w:r w:rsidRPr="002C40BA">
        <w:rPr>
          <w:b/>
          <w:lang w:val="uk-UA"/>
        </w:rPr>
        <w:t xml:space="preserve">реєстр. № 5876), № </w:t>
      </w:r>
      <w:hyperlink r:id="rId18" w:tgtFrame="_blank" w:history="1">
        <w:r w:rsidRPr="002C40BA">
          <w:rPr>
            <w:rStyle w:val="a7"/>
            <w:b/>
            <w:bCs/>
            <w:lang w:val="uk-UA"/>
          </w:rPr>
          <w:t>2273-</w:t>
        </w:r>
        <w:r w:rsidRPr="002C40BA">
          <w:rPr>
            <w:rStyle w:val="a7"/>
            <w:b/>
            <w:bCs/>
          </w:rPr>
          <w:t>IX</w:t>
        </w:r>
      </w:hyperlink>
      <w:r w:rsidRPr="002C40BA">
        <w:rPr>
          <w:b/>
          <w:lang w:val="uk-UA"/>
        </w:rPr>
        <w:t xml:space="preserve"> від 22.05.2022</w:t>
      </w:r>
    </w:p>
    <w:p w:rsidR="002C40BA" w:rsidRPr="002C40BA" w:rsidRDefault="002C40BA" w:rsidP="00691E15">
      <w:pPr>
        <w:pStyle w:val="a4"/>
        <w:ind w:firstLine="709"/>
        <w:jc w:val="both"/>
        <w:rPr>
          <w:b/>
          <w:lang w:val="uk-UA"/>
        </w:rPr>
      </w:pPr>
      <w:r w:rsidRPr="002C40BA">
        <w:rPr>
          <w:lang w:val="uk-UA"/>
        </w:rPr>
        <w:lastRenderedPageBreak/>
        <w:t>1</w:t>
      </w:r>
      <w:r>
        <w:rPr>
          <w:lang w:val="uk-UA"/>
        </w:rPr>
        <w:t>6</w:t>
      </w:r>
      <w:r w:rsidRPr="002C40BA">
        <w:rPr>
          <w:lang w:val="uk-UA"/>
        </w:rPr>
        <w:t xml:space="preserve">. Про внесення змін до Податкового кодексу України та інших законів України щодо стимулювання виробництва спирту етилового денатурованого </w:t>
      </w:r>
      <w:r w:rsidRPr="002C40BA">
        <w:t>(</w:t>
      </w:r>
      <w:r w:rsidRPr="002C40BA">
        <w:rPr>
          <w:b/>
          <w:lang w:val="uk-UA"/>
        </w:rPr>
        <w:t>реєстр</w:t>
      </w:r>
      <w:r w:rsidRPr="002C40BA">
        <w:rPr>
          <w:b/>
        </w:rPr>
        <w:t>.</w:t>
      </w:r>
      <w:r w:rsidRPr="002C40BA">
        <w:rPr>
          <w:b/>
          <w:lang w:val="uk-UA"/>
        </w:rPr>
        <w:t xml:space="preserve">№ 7401), № </w:t>
      </w:r>
      <w:hyperlink r:id="rId19" w:tgtFrame="_blank" w:history="1">
        <w:r w:rsidRPr="002C40BA">
          <w:rPr>
            <w:rStyle w:val="a7"/>
            <w:b/>
            <w:bCs/>
            <w:lang w:val="uk-UA"/>
          </w:rPr>
          <w:t>2284-</w:t>
        </w:r>
        <w:r w:rsidRPr="002C40BA">
          <w:rPr>
            <w:rStyle w:val="a7"/>
            <w:b/>
            <w:bCs/>
          </w:rPr>
          <w:t>IX</w:t>
        </w:r>
      </w:hyperlink>
      <w:r w:rsidRPr="002C40BA">
        <w:rPr>
          <w:b/>
          <w:lang w:val="uk-UA"/>
        </w:rPr>
        <w:t xml:space="preserve"> від 31.05.2022</w:t>
      </w:r>
    </w:p>
    <w:p w:rsidR="002C40BA" w:rsidRPr="002C40BA" w:rsidRDefault="002C40BA" w:rsidP="00691E15">
      <w:pPr>
        <w:pStyle w:val="a4"/>
        <w:ind w:firstLine="709"/>
        <w:jc w:val="both"/>
        <w:rPr>
          <w:b/>
          <w:lang w:val="uk-UA"/>
        </w:rPr>
      </w:pPr>
      <w:r w:rsidRPr="002C40BA">
        <w:rPr>
          <w:lang w:val="uk-UA"/>
        </w:rPr>
        <w:t>1</w:t>
      </w:r>
      <w:r>
        <w:rPr>
          <w:lang w:val="uk-UA"/>
        </w:rPr>
        <w:t>7</w:t>
      </w:r>
      <w:r w:rsidRPr="002C40BA">
        <w:rPr>
          <w:lang w:val="uk-UA"/>
        </w:rPr>
        <w:t>. Про внесення змін до Закону України "Про аудит фінансової звітності та аудиторську діяльність" щодо забезпечення аудиторської діяльності на період дії воєнного стану та післявоєнного відновлення економіки (</w:t>
      </w:r>
      <w:r w:rsidRPr="002C40BA">
        <w:rPr>
          <w:b/>
          <w:lang w:val="uk-UA"/>
        </w:rPr>
        <w:t xml:space="preserve">реєстр. № 7347), № </w:t>
      </w:r>
      <w:hyperlink r:id="rId20" w:tgtFrame="_blank" w:history="1">
        <w:r w:rsidRPr="002C40BA">
          <w:rPr>
            <w:rStyle w:val="a7"/>
            <w:b/>
            <w:bCs/>
            <w:lang w:val="uk-UA"/>
          </w:rPr>
          <w:t>2285-</w:t>
        </w:r>
        <w:r w:rsidRPr="002C40BA">
          <w:rPr>
            <w:rStyle w:val="a7"/>
            <w:b/>
            <w:bCs/>
          </w:rPr>
          <w:t>IX</w:t>
        </w:r>
      </w:hyperlink>
      <w:r w:rsidRPr="002C40BA">
        <w:rPr>
          <w:b/>
          <w:lang w:val="uk-UA"/>
        </w:rPr>
        <w:t xml:space="preserve"> від 31.05.2022</w:t>
      </w:r>
    </w:p>
    <w:p w:rsidR="002C40BA" w:rsidRPr="002C40BA" w:rsidRDefault="002C40BA" w:rsidP="00691E15">
      <w:pPr>
        <w:pStyle w:val="a4"/>
        <w:ind w:firstLine="709"/>
        <w:jc w:val="both"/>
        <w:rPr>
          <w:b/>
          <w:lang w:val="uk-UA"/>
        </w:rPr>
      </w:pPr>
      <w:r w:rsidRPr="002C40BA">
        <w:rPr>
          <w:lang w:val="uk-UA"/>
        </w:rPr>
        <w:t>1</w:t>
      </w:r>
      <w:r>
        <w:rPr>
          <w:lang w:val="uk-UA"/>
        </w:rPr>
        <w:t>8</w:t>
      </w:r>
      <w:r w:rsidRPr="002C40BA">
        <w:rPr>
          <w:lang w:val="uk-UA"/>
        </w:rPr>
        <w:t>. Про внесення змін до Податкового кодексу України щодо особливостей оподаткування військовим збором грошового забезпечення військовослужбовців та інших осіб, які беруть безпосередню участь в бойових діях в умовах воєнного стану (</w:t>
      </w:r>
      <w:r w:rsidRPr="002C40BA">
        <w:rPr>
          <w:b/>
          <w:lang w:val="uk-UA"/>
        </w:rPr>
        <w:t xml:space="preserve">реєстр. № 7432), № </w:t>
      </w:r>
      <w:hyperlink r:id="rId21" w:tgtFrame="_blank" w:history="1">
        <w:r w:rsidRPr="002C40BA">
          <w:rPr>
            <w:rStyle w:val="a7"/>
            <w:b/>
            <w:bCs/>
            <w:lang w:val="uk-UA"/>
          </w:rPr>
          <w:t>2308-</w:t>
        </w:r>
        <w:r w:rsidRPr="002C40BA">
          <w:rPr>
            <w:rStyle w:val="a7"/>
            <w:b/>
            <w:bCs/>
          </w:rPr>
          <w:t>IX</w:t>
        </w:r>
      </w:hyperlink>
      <w:r w:rsidRPr="002C40BA">
        <w:rPr>
          <w:b/>
          <w:lang w:val="uk-UA"/>
        </w:rPr>
        <w:t xml:space="preserve"> від 19.06.2022</w:t>
      </w:r>
    </w:p>
    <w:p w:rsidR="002C40BA" w:rsidRPr="002C40BA" w:rsidRDefault="002C40BA" w:rsidP="00691E15">
      <w:pPr>
        <w:pStyle w:val="a4"/>
        <w:ind w:firstLine="709"/>
        <w:jc w:val="both"/>
        <w:rPr>
          <w:b/>
        </w:rPr>
      </w:pPr>
      <w:r w:rsidRPr="002C40BA">
        <w:rPr>
          <w:lang w:val="uk-UA"/>
        </w:rPr>
        <w:t>1</w:t>
      </w:r>
      <w:r>
        <w:rPr>
          <w:lang w:val="uk-UA"/>
        </w:rPr>
        <w:t>9</w:t>
      </w:r>
      <w:r w:rsidRPr="002C40BA">
        <w:rPr>
          <w:lang w:val="uk-UA"/>
        </w:rPr>
        <w:t xml:space="preserve">. Про внесення змін до Податкового кодексу України та інших законодавчих актів України щодо перегляду окремих пільг з оподаткування </w:t>
      </w:r>
      <w:r w:rsidRPr="002C40BA">
        <w:rPr>
          <w:b/>
          <w:lang w:val="uk-UA"/>
        </w:rPr>
        <w:t>(реєстр. № 7418</w:t>
      </w:r>
      <w:r w:rsidRPr="002C40BA">
        <w:rPr>
          <w:lang w:val="uk-UA"/>
        </w:rPr>
        <w:t xml:space="preserve">), </w:t>
      </w:r>
      <w:r w:rsidRPr="002C40BA">
        <w:rPr>
          <w:b/>
          <w:lang w:val="uk-UA"/>
        </w:rPr>
        <w:t xml:space="preserve">№ </w:t>
      </w:r>
      <w:hyperlink r:id="rId22" w:tgtFrame="_blank" w:history="1">
        <w:r w:rsidRPr="002C40BA">
          <w:rPr>
            <w:rStyle w:val="a7"/>
            <w:b/>
            <w:bCs/>
          </w:rPr>
          <w:t>2325-IX</w:t>
        </w:r>
      </w:hyperlink>
      <w:r w:rsidRPr="002C40BA">
        <w:rPr>
          <w:b/>
        </w:rPr>
        <w:t xml:space="preserve"> </w:t>
      </w:r>
      <w:proofErr w:type="spellStart"/>
      <w:r w:rsidRPr="002C40BA">
        <w:rPr>
          <w:b/>
        </w:rPr>
        <w:t>від</w:t>
      </w:r>
      <w:proofErr w:type="spellEnd"/>
      <w:r w:rsidRPr="002C40BA">
        <w:rPr>
          <w:b/>
        </w:rPr>
        <w:t xml:space="preserve"> 21.06.2022</w:t>
      </w:r>
    </w:p>
    <w:p w:rsidR="002C40BA" w:rsidRPr="002C40BA" w:rsidRDefault="002C40BA" w:rsidP="00691E15">
      <w:pPr>
        <w:pStyle w:val="a4"/>
        <w:ind w:firstLine="709"/>
        <w:jc w:val="both"/>
        <w:rPr>
          <w:b/>
          <w:lang w:val="uk-UA"/>
        </w:rPr>
      </w:pPr>
      <w:r w:rsidRPr="002C40BA">
        <w:rPr>
          <w:lang w:val="uk-UA"/>
        </w:rPr>
        <w:t>2</w:t>
      </w:r>
      <w:r>
        <w:rPr>
          <w:lang w:val="uk-UA"/>
        </w:rPr>
        <w:t>0</w:t>
      </w:r>
      <w:r w:rsidRPr="002C40BA">
        <w:rPr>
          <w:lang w:val="uk-UA"/>
        </w:rPr>
        <w:t xml:space="preserve">. </w:t>
      </w:r>
      <w:r w:rsidRPr="002C40BA">
        <w:t xml:space="preserve">Про </w:t>
      </w:r>
      <w:proofErr w:type="spellStart"/>
      <w:r w:rsidRPr="002C40BA">
        <w:t>внесення</w:t>
      </w:r>
      <w:proofErr w:type="spellEnd"/>
      <w:r w:rsidRPr="002C40BA">
        <w:t xml:space="preserve"> </w:t>
      </w:r>
      <w:proofErr w:type="spellStart"/>
      <w:r w:rsidRPr="002C40BA">
        <w:t>змін</w:t>
      </w:r>
      <w:proofErr w:type="spellEnd"/>
      <w:r w:rsidRPr="002C40BA">
        <w:t xml:space="preserve"> до </w:t>
      </w:r>
      <w:proofErr w:type="spellStart"/>
      <w:r w:rsidRPr="002C40BA">
        <w:t>Податкового</w:t>
      </w:r>
      <w:proofErr w:type="spellEnd"/>
      <w:r w:rsidRPr="002C40BA">
        <w:t xml:space="preserve"> кодексу України </w:t>
      </w:r>
      <w:proofErr w:type="spellStart"/>
      <w:r w:rsidRPr="002C40BA">
        <w:t>щодо</w:t>
      </w:r>
      <w:proofErr w:type="spellEnd"/>
      <w:r w:rsidRPr="002C40BA">
        <w:t xml:space="preserve"> </w:t>
      </w:r>
      <w:proofErr w:type="spellStart"/>
      <w:r w:rsidRPr="002C40BA">
        <w:t>створення</w:t>
      </w:r>
      <w:proofErr w:type="spellEnd"/>
      <w:r w:rsidRPr="002C40BA">
        <w:t xml:space="preserve"> </w:t>
      </w:r>
      <w:proofErr w:type="spellStart"/>
      <w:r w:rsidRPr="002C40BA">
        <w:t>сприятливих</w:t>
      </w:r>
      <w:proofErr w:type="spellEnd"/>
      <w:r w:rsidRPr="002C40BA">
        <w:t xml:space="preserve"> умов для </w:t>
      </w:r>
      <w:proofErr w:type="spellStart"/>
      <w:r w:rsidRPr="002C40BA">
        <w:t>діяльності</w:t>
      </w:r>
      <w:proofErr w:type="spellEnd"/>
      <w:r w:rsidRPr="002C40BA">
        <w:t xml:space="preserve"> </w:t>
      </w:r>
      <w:proofErr w:type="spellStart"/>
      <w:r w:rsidRPr="002C40BA">
        <w:t>індустріальних</w:t>
      </w:r>
      <w:proofErr w:type="spellEnd"/>
      <w:r w:rsidRPr="002C40BA">
        <w:t xml:space="preserve"> </w:t>
      </w:r>
      <w:proofErr w:type="spellStart"/>
      <w:r w:rsidRPr="002C40BA">
        <w:t>парків</w:t>
      </w:r>
      <w:proofErr w:type="spellEnd"/>
      <w:r w:rsidRPr="002C40BA">
        <w:t xml:space="preserve"> в </w:t>
      </w:r>
      <w:proofErr w:type="spellStart"/>
      <w:r w:rsidRPr="002C40BA">
        <w:t>Україні</w:t>
      </w:r>
      <w:proofErr w:type="spellEnd"/>
      <w:r w:rsidRPr="002C40BA">
        <w:rPr>
          <w:b/>
          <w:lang w:val="uk-UA"/>
        </w:rPr>
        <w:t xml:space="preserve"> (реєстр. № 5688</w:t>
      </w:r>
      <w:r w:rsidRPr="002C40BA">
        <w:rPr>
          <w:lang w:val="uk-UA"/>
        </w:rPr>
        <w:t xml:space="preserve">), </w:t>
      </w:r>
      <w:r w:rsidRPr="002C40BA">
        <w:rPr>
          <w:b/>
          <w:lang w:val="uk-UA"/>
        </w:rPr>
        <w:t xml:space="preserve">№ </w:t>
      </w:r>
      <w:hyperlink r:id="rId23" w:tgtFrame="_blank" w:history="1">
        <w:r w:rsidRPr="002C40BA">
          <w:rPr>
            <w:rStyle w:val="a7"/>
            <w:b/>
            <w:bCs/>
            <w:lang w:val="uk-UA"/>
          </w:rPr>
          <w:t>2330-</w:t>
        </w:r>
        <w:r w:rsidRPr="002C40BA">
          <w:rPr>
            <w:rStyle w:val="a7"/>
            <w:b/>
            <w:bCs/>
          </w:rPr>
          <w:t>IX</w:t>
        </w:r>
      </w:hyperlink>
      <w:r w:rsidRPr="002C40BA">
        <w:rPr>
          <w:b/>
          <w:lang w:val="uk-UA"/>
        </w:rPr>
        <w:t xml:space="preserve"> від 21.06.2022</w:t>
      </w:r>
    </w:p>
    <w:p w:rsidR="002C40BA" w:rsidRPr="002C40BA" w:rsidRDefault="002C40BA" w:rsidP="00691E15">
      <w:pPr>
        <w:pStyle w:val="a4"/>
        <w:ind w:firstLine="709"/>
        <w:jc w:val="both"/>
        <w:rPr>
          <w:b/>
          <w:lang w:val="uk-UA"/>
        </w:rPr>
      </w:pPr>
      <w:r>
        <w:rPr>
          <w:lang w:val="uk-UA"/>
        </w:rPr>
        <w:t>2</w:t>
      </w:r>
      <w:r w:rsidRPr="002C40BA">
        <w:rPr>
          <w:lang w:val="uk-UA"/>
        </w:rPr>
        <w:t>1. Про внесення зміни до статті 287 Митного кодексу України щодо створення сприятливих умов для діяльності індустріальних парків в Україні</w:t>
      </w:r>
      <w:r w:rsidRPr="002C40BA">
        <w:rPr>
          <w:b/>
          <w:lang w:val="uk-UA"/>
        </w:rPr>
        <w:t xml:space="preserve"> (реєстр. № 5689</w:t>
      </w:r>
      <w:r w:rsidRPr="002C40BA">
        <w:rPr>
          <w:lang w:val="uk-UA"/>
        </w:rPr>
        <w:t xml:space="preserve">), </w:t>
      </w:r>
      <w:r w:rsidRPr="002C40BA">
        <w:rPr>
          <w:b/>
          <w:lang w:val="uk-UA"/>
        </w:rPr>
        <w:t xml:space="preserve">№ </w:t>
      </w:r>
      <w:hyperlink r:id="rId24" w:tgtFrame="_blank" w:history="1">
        <w:r w:rsidRPr="002C40BA">
          <w:rPr>
            <w:rStyle w:val="a7"/>
            <w:b/>
            <w:bCs/>
            <w:lang w:val="uk-UA"/>
          </w:rPr>
          <w:t>2331-</w:t>
        </w:r>
        <w:r w:rsidRPr="002C40BA">
          <w:rPr>
            <w:rStyle w:val="a7"/>
            <w:b/>
            <w:bCs/>
          </w:rPr>
          <w:t>IX</w:t>
        </w:r>
      </w:hyperlink>
      <w:r w:rsidRPr="002C40BA">
        <w:rPr>
          <w:b/>
          <w:lang w:val="uk-UA"/>
        </w:rPr>
        <w:t xml:space="preserve"> від 21.06.2022</w:t>
      </w:r>
    </w:p>
    <w:p w:rsidR="002C40BA" w:rsidRPr="002C40BA" w:rsidRDefault="002C40BA" w:rsidP="00691E15">
      <w:pPr>
        <w:pStyle w:val="a4"/>
        <w:ind w:firstLine="709"/>
        <w:jc w:val="both"/>
        <w:rPr>
          <w:b/>
          <w:lang w:val="uk-UA"/>
        </w:rPr>
      </w:pPr>
      <w:r>
        <w:rPr>
          <w:lang w:val="uk-UA"/>
        </w:rPr>
        <w:t>22</w:t>
      </w:r>
      <w:r w:rsidRPr="002C40BA">
        <w:rPr>
          <w:lang w:val="uk-UA"/>
        </w:rPr>
        <w:t>.</w:t>
      </w:r>
      <w:r w:rsidRPr="002C40BA">
        <w:rPr>
          <w:b/>
          <w:lang w:val="uk-UA"/>
        </w:rPr>
        <w:t xml:space="preserve"> </w:t>
      </w:r>
      <w:r w:rsidRPr="002C40BA">
        <w:rPr>
          <w:lang w:val="uk-UA"/>
        </w:rPr>
        <w:t xml:space="preserve">Про внесення змін до Закону України "Про бухгалтерський облік та фінансову звітність в Україні" </w:t>
      </w:r>
      <w:r w:rsidRPr="002C40BA">
        <w:rPr>
          <w:b/>
          <w:lang w:val="uk-UA"/>
        </w:rPr>
        <w:t xml:space="preserve">(реєстр. № 6244), № </w:t>
      </w:r>
      <w:hyperlink r:id="rId25" w:tgtFrame="_blank" w:history="1">
        <w:r w:rsidRPr="002C40BA">
          <w:rPr>
            <w:rStyle w:val="a7"/>
            <w:b/>
            <w:bCs/>
            <w:lang w:val="uk-UA"/>
          </w:rPr>
          <w:t>2435-</w:t>
        </w:r>
        <w:r w:rsidRPr="002C40BA">
          <w:rPr>
            <w:rStyle w:val="a7"/>
            <w:b/>
            <w:bCs/>
          </w:rPr>
          <w:t>IX</w:t>
        </w:r>
      </w:hyperlink>
      <w:r w:rsidRPr="002C40BA">
        <w:rPr>
          <w:b/>
          <w:lang w:val="uk-UA"/>
        </w:rPr>
        <w:t xml:space="preserve"> від 19.07.2022</w:t>
      </w:r>
    </w:p>
    <w:p w:rsidR="002C40BA" w:rsidRPr="002C40BA" w:rsidRDefault="002C40BA" w:rsidP="00691E15">
      <w:pPr>
        <w:pStyle w:val="a4"/>
        <w:ind w:firstLine="709"/>
        <w:jc w:val="both"/>
        <w:rPr>
          <w:b/>
          <w:lang w:val="uk-UA"/>
        </w:rPr>
      </w:pPr>
      <w:r>
        <w:rPr>
          <w:lang w:val="uk-UA"/>
        </w:rPr>
        <w:t>23</w:t>
      </w:r>
      <w:r w:rsidRPr="002C40BA">
        <w:rPr>
          <w:lang w:val="uk-UA"/>
        </w:rPr>
        <w:t xml:space="preserve">. Про внесення змін до Закону України “Про захист інтересів суб’єктів подання звітності та інших документів у період дії воєнного стану або стану війни” щодо звільнення від відповідальності за порушення строків оприлюднення фінансової звітності у період дії воєнного стану або стану війни  </w:t>
      </w:r>
      <w:r w:rsidRPr="002C40BA">
        <w:rPr>
          <w:b/>
          <w:lang w:val="uk-UA"/>
        </w:rPr>
        <w:t xml:space="preserve">(реєстр № 7378), № </w:t>
      </w:r>
      <w:hyperlink r:id="rId26" w:tgtFrame="_blank" w:history="1">
        <w:r w:rsidRPr="002C40BA">
          <w:rPr>
            <w:rStyle w:val="a7"/>
            <w:b/>
            <w:bCs/>
            <w:lang w:val="uk-UA"/>
          </w:rPr>
          <w:t>2436-</w:t>
        </w:r>
        <w:r w:rsidRPr="002C40BA">
          <w:rPr>
            <w:rStyle w:val="a7"/>
            <w:b/>
            <w:bCs/>
          </w:rPr>
          <w:t>IX</w:t>
        </w:r>
      </w:hyperlink>
      <w:r w:rsidRPr="002C40BA">
        <w:rPr>
          <w:b/>
          <w:lang w:val="uk-UA"/>
        </w:rPr>
        <w:t xml:space="preserve"> від 19.07.2022</w:t>
      </w:r>
    </w:p>
    <w:p w:rsidR="002C40BA" w:rsidRPr="002C40BA" w:rsidRDefault="002C40BA" w:rsidP="00691E15">
      <w:pPr>
        <w:pStyle w:val="a4"/>
        <w:ind w:firstLine="709"/>
        <w:jc w:val="both"/>
        <w:rPr>
          <w:b/>
          <w:lang w:val="uk-UA"/>
        </w:rPr>
      </w:pPr>
      <w:r>
        <w:rPr>
          <w:lang w:val="uk-UA"/>
        </w:rPr>
        <w:t>24</w:t>
      </w:r>
      <w:r w:rsidRPr="002C40BA">
        <w:rPr>
          <w:lang w:val="uk-UA"/>
        </w:rPr>
        <w:t>. Про внесення зміни до розділу XXІ "Прикінцеві та перехідні положення" Митного кодексу України щодо звільнення від оподаткування ввізним митом товарів, що використовуються для забезпечення зберігання зернових та/або олійних культур (</w:t>
      </w:r>
      <w:r w:rsidRPr="002C40BA">
        <w:rPr>
          <w:b/>
          <w:lang w:val="uk-UA"/>
        </w:rPr>
        <w:t>реєстр. № 7548-1), №</w:t>
      </w:r>
      <w:r w:rsidRPr="002C40BA">
        <w:rPr>
          <w:lang w:val="uk-UA"/>
        </w:rPr>
        <w:t xml:space="preserve"> </w:t>
      </w:r>
      <w:hyperlink r:id="rId27" w:tgtFrame="_blank" w:history="1">
        <w:r w:rsidRPr="002C40BA">
          <w:rPr>
            <w:rStyle w:val="a7"/>
            <w:b/>
            <w:bCs/>
            <w:lang w:val="uk-UA"/>
          </w:rPr>
          <w:t>2445-</w:t>
        </w:r>
        <w:r w:rsidRPr="002C40BA">
          <w:rPr>
            <w:rStyle w:val="a7"/>
            <w:b/>
            <w:bCs/>
          </w:rPr>
          <w:t>IX</w:t>
        </w:r>
      </w:hyperlink>
      <w:r w:rsidRPr="002C40BA">
        <w:rPr>
          <w:b/>
          <w:lang w:val="uk-UA"/>
        </w:rPr>
        <w:t xml:space="preserve"> від 27.07.2022</w:t>
      </w:r>
    </w:p>
    <w:p w:rsidR="002C40BA" w:rsidRPr="002C40BA" w:rsidRDefault="002C40BA" w:rsidP="00691E15">
      <w:pPr>
        <w:pStyle w:val="a4"/>
        <w:ind w:firstLine="709"/>
        <w:jc w:val="both"/>
        <w:rPr>
          <w:b/>
          <w:lang w:val="uk-UA"/>
        </w:rPr>
      </w:pPr>
      <w:r>
        <w:rPr>
          <w:lang w:val="uk-UA"/>
        </w:rPr>
        <w:t>25</w:t>
      </w:r>
      <w:r w:rsidRPr="002C40BA">
        <w:rPr>
          <w:lang w:val="uk-UA"/>
        </w:rPr>
        <w:t xml:space="preserve">. Про внесення змін до Митного кодексу України щодо урегулювання процедури складання митних декларацій на товари, які підпадають під різні товарні </w:t>
      </w:r>
      <w:proofErr w:type="spellStart"/>
      <w:r w:rsidRPr="002C40BA">
        <w:rPr>
          <w:lang w:val="uk-UA"/>
        </w:rPr>
        <w:t>підпозиції</w:t>
      </w:r>
      <w:proofErr w:type="spellEnd"/>
      <w:r w:rsidRPr="002C40BA">
        <w:rPr>
          <w:lang w:val="uk-UA"/>
        </w:rPr>
        <w:t xml:space="preserve"> згідно з УКТЗЕД, відповідно до Митного кодексу Європейського Союзу (</w:t>
      </w:r>
      <w:r w:rsidRPr="002C40BA">
        <w:rPr>
          <w:b/>
          <w:lang w:val="uk-UA"/>
        </w:rPr>
        <w:t xml:space="preserve">реєстр. № 4517), № </w:t>
      </w:r>
      <w:hyperlink r:id="rId28" w:tgtFrame="_blank" w:history="1">
        <w:r w:rsidRPr="002C40BA">
          <w:rPr>
            <w:rStyle w:val="a7"/>
            <w:b/>
            <w:bCs/>
            <w:lang w:val="uk-UA"/>
          </w:rPr>
          <w:t>2458-</w:t>
        </w:r>
        <w:r w:rsidRPr="002C40BA">
          <w:rPr>
            <w:rStyle w:val="a7"/>
            <w:b/>
            <w:bCs/>
          </w:rPr>
          <w:t>IX</w:t>
        </w:r>
      </w:hyperlink>
      <w:r w:rsidRPr="002C40BA">
        <w:rPr>
          <w:b/>
          <w:lang w:val="uk-UA"/>
        </w:rPr>
        <w:t xml:space="preserve"> від 27.07.2022</w:t>
      </w:r>
    </w:p>
    <w:p w:rsidR="002C40BA" w:rsidRPr="002C40BA" w:rsidRDefault="002C40BA" w:rsidP="00691E15">
      <w:pPr>
        <w:pStyle w:val="a4"/>
        <w:ind w:firstLine="709"/>
        <w:jc w:val="both"/>
        <w:rPr>
          <w:b/>
          <w:lang w:val="uk-UA"/>
        </w:rPr>
      </w:pPr>
      <w:r>
        <w:rPr>
          <w:lang w:val="uk-UA"/>
        </w:rPr>
        <w:t>26</w:t>
      </w:r>
      <w:r w:rsidRPr="002C40BA">
        <w:rPr>
          <w:lang w:val="uk-UA"/>
        </w:rPr>
        <w:t>. Про внесення змін до Закону України "Про споживче кредитування" щодо врегулювання простроченої заборгованості на період дії воєнного, надзвичайного стану (</w:t>
      </w:r>
      <w:r w:rsidRPr="002C40BA">
        <w:rPr>
          <w:b/>
          <w:lang w:val="uk-UA"/>
        </w:rPr>
        <w:t xml:space="preserve">реєстр. № 7414), № </w:t>
      </w:r>
      <w:hyperlink r:id="rId29" w:tgtFrame="_blank" w:history="1">
        <w:r w:rsidRPr="002C40BA">
          <w:rPr>
            <w:rStyle w:val="a7"/>
            <w:b/>
            <w:bCs/>
          </w:rPr>
          <w:t>2459-IX</w:t>
        </w:r>
      </w:hyperlink>
      <w:r w:rsidRPr="002C40BA">
        <w:rPr>
          <w:b/>
        </w:rPr>
        <w:t xml:space="preserve"> </w:t>
      </w:r>
      <w:proofErr w:type="spellStart"/>
      <w:r w:rsidRPr="002C40BA">
        <w:rPr>
          <w:b/>
        </w:rPr>
        <w:t>від</w:t>
      </w:r>
      <w:proofErr w:type="spellEnd"/>
      <w:r w:rsidRPr="002C40BA">
        <w:rPr>
          <w:b/>
        </w:rPr>
        <w:t xml:space="preserve"> 27.07.2022</w:t>
      </w:r>
    </w:p>
    <w:p w:rsidR="002C40BA" w:rsidRPr="002C40BA" w:rsidRDefault="002C40BA" w:rsidP="00691E15">
      <w:pPr>
        <w:pStyle w:val="a4"/>
        <w:ind w:firstLine="709"/>
        <w:jc w:val="both"/>
        <w:rPr>
          <w:b/>
          <w:lang w:val="uk-UA"/>
        </w:rPr>
      </w:pPr>
      <w:r>
        <w:rPr>
          <w:lang w:val="uk-UA"/>
        </w:rPr>
        <w:t>27</w:t>
      </w:r>
      <w:r w:rsidRPr="002C40BA">
        <w:rPr>
          <w:lang w:val="uk-UA"/>
        </w:rPr>
        <w:t>. Про внесення змін до деяких законодавчих актів України щодо особливостей діяльності фінансового сектору у зв'язку із введенням воєнного стану в Україні (</w:t>
      </w:r>
      <w:r w:rsidRPr="002C40BA">
        <w:rPr>
          <w:b/>
          <w:lang w:val="uk-UA"/>
        </w:rPr>
        <w:t xml:space="preserve">реєстр. № 7465-1), № </w:t>
      </w:r>
      <w:hyperlink r:id="rId30" w:tgtFrame="_blank" w:history="1">
        <w:r w:rsidRPr="002C40BA">
          <w:rPr>
            <w:rStyle w:val="a7"/>
            <w:b/>
            <w:bCs/>
            <w:lang w:val="uk-UA"/>
          </w:rPr>
          <w:t>2463-</w:t>
        </w:r>
        <w:r w:rsidRPr="002C40BA">
          <w:rPr>
            <w:rStyle w:val="a7"/>
            <w:b/>
            <w:bCs/>
          </w:rPr>
          <w:t>IX</w:t>
        </w:r>
      </w:hyperlink>
      <w:r w:rsidRPr="002C40BA">
        <w:rPr>
          <w:b/>
          <w:lang w:val="uk-UA"/>
        </w:rPr>
        <w:t xml:space="preserve"> від 27.07.2022</w:t>
      </w:r>
    </w:p>
    <w:p w:rsidR="002C40BA" w:rsidRPr="002C40BA" w:rsidRDefault="002C40BA" w:rsidP="00691E15">
      <w:pPr>
        <w:pStyle w:val="a4"/>
        <w:ind w:firstLine="709"/>
        <w:jc w:val="both"/>
        <w:rPr>
          <w:b/>
          <w:lang w:val="uk-UA"/>
        </w:rPr>
      </w:pPr>
      <w:r w:rsidRPr="002C40BA">
        <w:rPr>
          <w:lang w:val="uk-UA"/>
        </w:rPr>
        <w:t>2</w:t>
      </w:r>
      <w:r>
        <w:rPr>
          <w:lang w:val="uk-UA"/>
        </w:rPr>
        <w:t>8</w:t>
      </w:r>
      <w:r w:rsidRPr="002C40BA">
        <w:rPr>
          <w:lang w:val="uk-UA"/>
        </w:rPr>
        <w:t>. Постанова про Звернення Верховної Ради України до членів Групи з розробки фінансових заходів боротьби з відмиванням коштів (FATF) з приводу виключення російської федерації з числа членів FATF та внесення її до переліку країн з високими ризиком (</w:t>
      </w:r>
      <w:r w:rsidRPr="002C40BA">
        <w:rPr>
          <w:b/>
          <w:lang w:val="uk-UA"/>
        </w:rPr>
        <w:t xml:space="preserve">реєстр. № 7622), № </w:t>
      </w:r>
      <w:hyperlink r:id="rId31" w:tgtFrame="_blank" w:history="1">
        <w:r w:rsidRPr="002C40BA">
          <w:rPr>
            <w:rStyle w:val="a7"/>
            <w:b/>
            <w:bCs/>
            <w:lang w:val="uk-UA"/>
          </w:rPr>
          <w:t>2504-IX</w:t>
        </w:r>
      </w:hyperlink>
      <w:r w:rsidRPr="002C40BA">
        <w:rPr>
          <w:b/>
          <w:lang w:val="uk-UA"/>
        </w:rPr>
        <w:t xml:space="preserve"> від 15.08.2022 </w:t>
      </w:r>
    </w:p>
    <w:p w:rsidR="002C40BA" w:rsidRPr="002C40BA" w:rsidRDefault="002C40BA" w:rsidP="00691E15">
      <w:pPr>
        <w:pStyle w:val="a4"/>
        <w:ind w:firstLine="709"/>
        <w:jc w:val="both"/>
        <w:rPr>
          <w:b/>
          <w:lang w:val="uk-UA"/>
        </w:rPr>
      </w:pPr>
      <w:r w:rsidRPr="002C40BA">
        <w:rPr>
          <w:lang w:val="uk-UA"/>
        </w:rPr>
        <w:t>2</w:t>
      </w:r>
      <w:r>
        <w:rPr>
          <w:lang w:val="uk-UA"/>
        </w:rPr>
        <w:t>9</w:t>
      </w:r>
      <w:r w:rsidRPr="002C40BA">
        <w:rPr>
          <w:lang w:val="uk-UA"/>
        </w:rPr>
        <w:t xml:space="preserve">. Про внесення змін до Митного кодексу України щодо деяких питань виконання Глави 5 Розділу ІV Угоди про асоціацію між Україною, з однієї </w:t>
      </w:r>
      <w:r w:rsidRPr="002C40BA">
        <w:rPr>
          <w:lang w:val="uk-UA"/>
        </w:rPr>
        <w:lastRenderedPageBreak/>
        <w:t>сторони, та Європейським Союзом, Європейським співтовариством з атомної енергії і їхніми державами-членами, з іншої сторони (</w:t>
      </w:r>
      <w:r w:rsidRPr="002C40BA">
        <w:rPr>
          <w:b/>
          <w:lang w:val="uk-UA"/>
        </w:rPr>
        <w:t xml:space="preserve">реєстр. № 7420), № </w:t>
      </w:r>
      <w:hyperlink r:id="rId32" w:tgtFrame="_blank" w:history="1">
        <w:r w:rsidRPr="002C40BA">
          <w:rPr>
            <w:rStyle w:val="a7"/>
            <w:b/>
            <w:bCs/>
            <w:lang w:val="uk-UA"/>
          </w:rPr>
          <w:t>2510-</w:t>
        </w:r>
        <w:r w:rsidRPr="002C40BA">
          <w:rPr>
            <w:rStyle w:val="a7"/>
            <w:b/>
            <w:bCs/>
          </w:rPr>
          <w:t>IX</w:t>
        </w:r>
      </w:hyperlink>
      <w:r w:rsidRPr="002C40BA">
        <w:rPr>
          <w:b/>
          <w:lang w:val="uk-UA"/>
        </w:rPr>
        <w:t xml:space="preserve"> від 15.08.2022</w:t>
      </w:r>
    </w:p>
    <w:p w:rsidR="002C40BA" w:rsidRPr="002C40BA" w:rsidRDefault="002C40BA" w:rsidP="00691E15">
      <w:pPr>
        <w:pStyle w:val="a4"/>
        <w:ind w:firstLine="709"/>
        <w:jc w:val="both"/>
        <w:rPr>
          <w:b/>
          <w:lang w:val="uk-UA"/>
        </w:rPr>
      </w:pPr>
      <w:r>
        <w:rPr>
          <w:lang w:val="uk-UA"/>
        </w:rPr>
        <w:t>30</w:t>
      </w:r>
      <w:r w:rsidRPr="002C40BA">
        <w:rPr>
          <w:lang w:val="uk-UA"/>
        </w:rPr>
        <w:t>. Про внесення змін до Податкового кодексу України щодо звільнення від оподаткування благодійної допомоги, виплаченої на користь членів сімей поранених та загиблих учасників бойових дій під час участі у відсічі збройної агресії та забезпечення національної безпеки України (</w:t>
      </w:r>
      <w:r w:rsidRPr="002C40BA">
        <w:rPr>
          <w:b/>
          <w:lang w:val="uk-UA"/>
        </w:rPr>
        <w:t xml:space="preserve">реєстр. № 7506-1), № </w:t>
      </w:r>
      <w:hyperlink r:id="rId33" w:tgtFrame="_blank" w:history="1">
        <w:r w:rsidRPr="002C40BA">
          <w:rPr>
            <w:rStyle w:val="a7"/>
            <w:b/>
            <w:bCs/>
            <w:lang w:val="uk-UA"/>
          </w:rPr>
          <w:t>2516-</w:t>
        </w:r>
        <w:r w:rsidRPr="002C40BA">
          <w:rPr>
            <w:rStyle w:val="a7"/>
            <w:b/>
            <w:bCs/>
          </w:rPr>
          <w:t>IX</w:t>
        </w:r>
      </w:hyperlink>
      <w:r w:rsidRPr="002C40BA">
        <w:rPr>
          <w:b/>
          <w:lang w:val="uk-UA"/>
        </w:rPr>
        <w:t xml:space="preserve"> від 15.08.2022</w:t>
      </w:r>
    </w:p>
    <w:p w:rsidR="002C40BA" w:rsidRPr="002C40BA" w:rsidRDefault="002C40BA" w:rsidP="00691E15">
      <w:pPr>
        <w:pStyle w:val="a4"/>
        <w:ind w:firstLine="709"/>
        <w:jc w:val="both"/>
        <w:rPr>
          <w:b/>
          <w:lang w:val="uk-UA"/>
        </w:rPr>
      </w:pPr>
      <w:r>
        <w:rPr>
          <w:lang w:val="uk-UA"/>
        </w:rPr>
        <w:t>31</w:t>
      </w:r>
      <w:r w:rsidRPr="002C40BA">
        <w:rPr>
          <w:lang w:val="uk-UA"/>
        </w:rPr>
        <w:t>. Про внесення змін до Податкового кодексу України щодо сприяння розвитку волонтерської діяльності та діяльності неприбуткових установ та організацій в умовах збройної агресії Росії проти України (</w:t>
      </w:r>
      <w:r w:rsidRPr="002C40BA">
        <w:rPr>
          <w:b/>
          <w:lang w:val="uk-UA"/>
        </w:rPr>
        <w:t xml:space="preserve">реєстр. № 7364), № </w:t>
      </w:r>
      <w:hyperlink r:id="rId34" w:tgtFrame="_blank" w:history="1">
        <w:r w:rsidRPr="002C40BA">
          <w:rPr>
            <w:rStyle w:val="a7"/>
            <w:b/>
            <w:bCs/>
            <w:lang w:val="uk-UA"/>
          </w:rPr>
          <w:t>2520-IX</w:t>
        </w:r>
      </w:hyperlink>
      <w:r w:rsidRPr="002C40BA">
        <w:rPr>
          <w:b/>
          <w:lang w:val="uk-UA"/>
        </w:rPr>
        <w:t xml:space="preserve"> від 15.08.2022 </w:t>
      </w:r>
    </w:p>
    <w:p w:rsidR="002C40BA" w:rsidRPr="002C40BA" w:rsidRDefault="002C40BA" w:rsidP="00691E15">
      <w:pPr>
        <w:pStyle w:val="a4"/>
        <w:ind w:firstLine="709"/>
        <w:jc w:val="both"/>
        <w:rPr>
          <w:b/>
          <w:lang w:val="uk-UA"/>
        </w:rPr>
      </w:pPr>
      <w:r>
        <w:rPr>
          <w:lang w:val="uk-UA"/>
        </w:rPr>
        <w:t>3</w:t>
      </w:r>
      <w:r w:rsidRPr="002C40BA">
        <w:rPr>
          <w:lang w:val="uk-UA"/>
        </w:rPr>
        <w:t xml:space="preserve">2. Про внесення змін до деяких законів України щодо вдосконалення регулювання кінцевої </w:t>
      </w:r>
      <w:proofErr w:type="spellStart"/>
      <w:r w:rsidRPr="002C40BA">
        <w:rPr>
          <w:lang w:val="uk-UA"/>
        </w:rPr>
        <w:t>бенефіціарної</w:t>
      </w:r>
      <w:proofErr w:type="spellEnd"/>
      <w:r w:rsidRPr="002C40BA">
        <w:rPr>
          <w:lang w:val="uk-UA"/>
        </w:rPr>
        <w:t xml:space="preserve"> власності та структури власності юридичних осіб</w:t>
      </w:r>
      <w:r w:rsidRPr="002C40BA">
        <w:rPr>
          <w:b/>
          <w:lang w:val="uk-UA"/>
        </w:rPr>
        <w:t xml:space="preserve"> (реєстр. № 6320), № </w:t>
      </w:r>
      <w:hyperlink r:id="rId35" w:tgtFrame="_blank" w:history="1">
        <w:r w:rsidRPr="002C40BA">
          <w:rPr>
            <w:rStyle w:val="a7"/>
            <w:b/>
            <w:bCs/>
            <w:lang w:val="uk-UA"/>
          </w:rPr>
          <w:t>2571-</w:t>
        </w:r>
        <w:r w:rsidRPr="002C40BA">
          <w:rPr>
            <w:rStyle w:val="a7"/>
            <w:b/>
            <w:bCs/>
          </w:rPr>
          <w:t>IX</w:t>
        </w:r>
      </w:hyperlink>
      <w:r w:rsidRPr="002C40BA">
        <w:rPr>
          <w:b/>
          <w:lang w:val="uk-UA"/>
        </w:rPr>
        <w:t xml:space="preserve"> від 06.09.2022</w:t>
      </w:r>
    </w:p>
    <w:p w:rsidR="002C40BA" w:rsidRPr="002C40BA" w:rsidRDefault="002C40BA" w:rsidP="00691E15">
      <w:pPr>
        <w:pStyle w:val="a4"/>
        <w:ind w:firstLine="709"/>
        <w:jc w:val="both"/>
        <w:rPr>
          <w:b/>
          <w:lang w:val="uk-UA"/>
        </w:rPr>
      </w:pPr>
      <w:r>
        <w:rPr>
          <w:lang w:val="uk-UA"/>
        </w:rPr>
        <w:t>33</w:t>
      </w:r>
      <w:r w:rsidRPr="002C40BA">
        <w:rPr>
          <w:lang w:val="uk-UA"/>
        </w:rPr>
        <w:t>.</w:t>
      </w:r>
      <w:r w:rsidRPr="002C40BA">
        <w:rPr>
          <w:b/>
          <w:lang w:val="uk-UA"/>
        </w:rPr>
        <w:t xml:space="preserve"> </w:t>
      </w:r>
      <w:r w:rsidRPr="002C40BA">
        <w:rPr>
          <w:lang w:val="uk-UA"/>
        </w:rPr>
        <w:t>Про внесення змін до деяких законів України щодо удосконалення правових засад провадження аудиторської діяльності в Україні</w:t>
      </w:r>
      <w:r w:rsidRPr="002C40BA">
        <w:rPr>
          <w:b/>
          <w:lang w:val="uk-UA"/>
        </w:rPr>
        <w:t xml:space="preserve"> (реєстр. № 6245-д),</w:t>
      </w:r>
      <w:r w:rsidRPr="002C40BA">
        <w:rPr>
          <w:b/>
        </w:rPr>
        <w:t xml:space="preserve"> </w:t>
      </w:r>
      <w:r w:rsidRPr="002C40BA">
        <w:rPr>
          <w:b/>
          <w:lang w:val="uk-UA"/>
        </w:rPr>
        <w:t xml:space="preserve">№ </w:t>
      </w:r>
      <w:hyperlink r:id="rId36" w:tgtFrame="_blank" w:history="1">
        <w:r w:rsidRPr="002C40BA">
          <w:rPr>
            <w:rStyle w:val="a7"/>
            <w:b/>
            <w:bCs/>
          </w:rPr>
          <w:t>2597-IX</w:t>
        </w:r>
      </w:hyperlink>
      <w:r w:rsidRPr="002C40BA">
        <w:rPr>
          <w:b/>
        </w:rPr>
        <w:t xml:space="preserve"> </w:t>
      </w:r>
      <w:proofErr w:type="spellStart"/>
      <w:r w:rsidRPr="002C40BA">
        <w:rPr>
          <w:b/>
        </w:rPr>
        <w:t>від</w:t>
      </w:r>
      <w:proofErr w:type="spellEnd"/>
      <w:r w:rsidRPr="002C40BA">
        <w:rPr>
          <w:b/>
        </w:rPr>
        <w:t xml:space="preserve"> 20.09.2022</w:t>
      </w:r>
    </w:p>
    <w:p w:rsidR="002C40BA" w:rsidRPr="002C40BA" w:rsidRDefault="002C40BA" w:rsidP="00691E15">
      <w:pPr>
        <w:pStyle w:val="a4"/>
        <w:ind w:firstLine="709"/>
        <w:jc w:val="both"/>
        <w:rPr>
          <w:b/>
          <w:lang w:val="uk-UA"/>
        </w:rPr>
      </w:pPr>
      <w:r>
        <w:rPr>
          <w:lang w:val="uk-UA"/>
        </w:rPr>
        <w:t>34</w:t>
      </w:r>
      <w:r w:rsidRPr="002C40BA">
        <w:rPr>
          <w:lang w:val="uk-UA"/>
        </w:rPr>
        <w:t>. Про внесення змін до Податкового кодексу України щодо оподаткування операцій з об’єктами нерухомого майна, які будуть споруджені в майбутньому</w:t>
      </w:r>
      <w:r w:rsidRPr="002C40BA">
        <w:rPr>
          <w:b/>
          <w:lang w:val="uk-UA"/>
        </w:rPr>
        <w:t xml:space="preserve"> (реєстр. № 7683), №</w:t>
      </w:r>
      <w:r w:rsidRPr="002C40BA">
        <w:t xml:space="preserve"> </w:t>
      </w:r>
      <w:hyperlink r:id="rId37" w:tgtFrame="_blank" w:history="1">
        <w:r w:rsidRPr="002C40BA">
          <w:rPr>
            <w:rStyle w:val="a7"/>
            <w:b/>
            <w:bCs/>
          </w:rPr>
          <w:t>2600-IX</w:t>
        </w:r>
      </w:hyperlink>
      <w:r w:rsidRPr="002C40BA">
        <w:rPr>
          <w:b/>
        </w:rPr>
        <w:t xml:space="preserve"> </w:t>
      </w:r>
      <w:proofErr w:type="spellStart"/>
      <w:r w:rsidRPr="002C40BA">
        <w:rPr>
          <w:b/>
        </w:rPr>
        <w:t>від</w:t>
      </w:r>
      <w:proofErr w:type="spellEnd"/>
      <w:r w:rsidRPr="002C40BA">
        <w:rPr>
          <w:b/>
        </w:rPr>
        <w:t xml:space="preserve"> 20.09.2022</w:t>
      </w:r>
    </w:p>
    <w:p w:rsidR="002C40BA" w:rsidRPr="002C40BA" w:rsidRDefault="002C40BA" w:rsidP="00691E15">
      <w:pPr>
        <w:pStyle w:val="a4"/>
        <w:ind w:firstLine="709"/>
        <w:jc w:val="both"/>
        <w:rPr>
          <w:b/>
          <w:lang w:val="uk-UA"/>
        </w:rPr>
      </w:pPr>
      <w:r>
        <w:rPr>
          <w:lang w:val="uk-UA"/>
        </w:rPr>
        <w:t>35</w:t>
      </w:r>
      <w:r w:rsidRPr="002C40BA">
        <w:rPr>
          <w:lang w:val="uk-UA"/>
        </w:rPr>
        <w:t>. Про внесення змін до підрозділу 10 розділу ХХ "Перехідні положення" Податкового кодексу України щодо особливостей оподаткування рентною платою за користування надрами для видобування природного газу (</w:t>
      </w:r>
      <w:r w:rsidRPr="002C40BA">
        <w:rPr>
          <w:b/>
          <w:lang w:val="uk-UA"/>
        </w:rPr>
        <w:t xml:space="preserve">реєстр. №7732),  № </w:t>
      </w:r>
      <w:hyperlink r:id="rId38" w:tgtFrame="_blank" w:history="1">
        <w:r w:rsidRPr="002C40BA">
          <w:rPr>
            <w:rStyle w:val="a7"/>
            <w:b/>
            <w:bCs/>
          </w:rPr>
          <w:t>2606-IX</w:t>
        </w:r>
      </w:hyperlink>
      <w:r w:rsidRPr="002C40BA">
        <w:rPr>
          <w:b/>
        </w:rPr>
        <w:t xml:space="preserve"> </w:t>
      </w:r>
      <w:proofErr w:type="spellStart"/>
      <w:r w:rsidRPr="002C40BA">
        <w:rPr>
          <w:b/>
        </w:rPr>
        <w:t>від</w:t>
      </w:r>
      <w:proofErr w:type="spellEnd"/>
      <w:r w:rsidRPr="002C40BA">
        <w:rPr>
          <w:b/>
        </w:rPr>
        <w:t xml:space="preserve"> 20.09.2022</w:t>
      </w:r>
    </w:p>
    <w:p w:rsidR="002C40BA" w:rsidRPr="002C40BA" w:rsidRDefault="002C40BA" w:rsidP="00691E15">
      <w:pPr>
        <w:pStyle w:val="a4"/>
        <w:ind w:firstLine="709"/>
        <w:jc w:val="both"/>
        <w:rPr>
          <w:b/>
          <w:lang w:val="uk-UA"/>
        </w:rPr>
      </w:pPr>
      <w:r>
        <w:rPr>
          <w:lang w:val="uk-UA"/>
        </w:rPr>
        <w:t>36</w:t>
      </w:r>
      <w:r w:rsidRPr="002C40BA">
        <w:rPr>
          <w:lang w:val="uk-UA"/>
        </w:rPr>
        <w:t xml:space="preserve">. </w:t>
      </w:r>
      <w:r w:rsidRPr="002C40BA">
        <w:t xml:space="preserve">Про </w:t>
      </w:r>
      <w:proofErr w:type="spellStart"/>
      <w:r w:rsidRPr="002C40BA">
        <w:t>внесення</w:t>
      </w:r>
      <w:proofErr w:type="spellEnd"/>
      <w:r w:rsidRPr="002C40BA">
        <w:t xml:space="preserve"> </w:t>
      </w:r>
      <w:proofErr w:type="spellStart"/>
      <w:r w:rsidRPr="002C40BA">
        <w:t>змін</w:t>
      </w:r>
      <w:proofErr w:type="spellEnd"/>
      <w:r w:rsidRPr="002C40BA">
        <w:t xml:space="preserve"> до </w:t>
      </w:r>
      <w:proofErr w:type="spellStart"/>
      <w:r w:rsidRPr="002C40BA">
        <w:t>розділу</w:t>
      </w:r>
      <w:proofErr w:type="spellEnd"/>
      <w:r w:rsidRPr="002C40BA">
        <w:t xml:space="preserve"> XX "</w:t>
      </w:r>
      <w:proofErr w:type="spellStart"/>
      <w:r w:rsidRPr="002C40BA">
        <w:t>Перехідні</w:t>
      </w:r>
      <w:proofErr w:type="spellEnd"/>
      <w:r w:rsidRPr="002C40BA">
        <w:t xml:space="preserve"> </w:t>
      </w:r>
      <w:proofErr w:type="spellStart"/>
      <w:r w:rsidRPr="002C40BA">
        <w:t>положення</w:t>
      </w:r>
      <w:proofErr w:type="spellEnd"/>
      <w:r w:rsidRPr="002C40BA">
        <w:t xml:space="preserve">" </w:t>
      </w:r>
      <w:proofErr w:type="spellStart"/>
      <w:r w:rsidRPr="002C40BA">
        <w:t>Податкового</w:t>
      </w:r>
      <w:proofErr w:type="spellEnd"/>
      <w:r w:rsidRPr="002C40BA">
        <w:t xml:space="preserve"> кодексу України </w:t>
      </w:r>
      <w:proofErr w:type="spellStart"/>
      <w:r w:rsidRPr="002C40BA">
        <w:t>щодо</w:t>
      </w:r>
      <w:proofErr w:type="spellEnd"/>
      <w:r w:rsidRPr="002C40BA">
        <w:t xml:space="preserve"> ставок акцизного </w:t>
      </w:r>
      <w:proofErr w:type="spellStart"/>
      <w:r w:rsidRPr="002C40BA">
        <w:t>податку</w:t>
      </w:r>
      <w:proofErr w:type="spellEnd"/>
      <w:r w:rsidRPr="002C40BA">
        <w:t xml:space="preserve"> на </w:t>
      </w:r>
      <w:proofErr w:type="spellStart"/>
      <w:r w:rsidRPr="002C40BA">
        <w:t>період</w:t>
      </w:r>
      <w:proofErr w:type="spellEnd"/>
      <w:r w:rsidRPr="002C40BA">
        <w:t xml:space="preserve"> </w:t>
      </w:r>
      <w:proofErr w:type="spellStart"/>
      <w:r w:rsidRPr="002C40BA">
        <w:t>дії</w:t>
      </w:r>
      <w:proofErr w:type="spellEnd"/>
      <w:r w:rsidRPr="002C40BA">
        <w:t xml:space="preserve"> правового режиму </w:t>
      </w:r>
      <w:proofErr w:type="spellStart"/>
      <w:r w:rsidRPr="002C40BA">
        <w:t>воєнного</w:t>
      </w:r>
      <w:proofErr w:type="spellEnd"/>
      <w:r w:rsidRPr="002C40BA">
        <w:t xml:space="preserve">, </w:t>
      </w:r>
      <w:proofErr w:type="spellStart"/>
      <w:r w:rsidRPr="002C40BA">
        <w:t>надзвичайного</w:t>
      </w:r>
      <w:proofErr w:type="spellEnd"/>
      <w:r w:rsidRPr="002C40BA">
        <w:t xml:space="preserve"> стану</w:t>
      </w:r>
      <w:r w:rsidRPr="002C40BA">
        <w:rPr>
          <w:b/>
          <w:lang w:val="uk-UA"/>
        </w:rPr>
        <w:t xml:space="preserve"> (реєстр. № 7668-д), № </w:t>
      </w:r>
      <w:hyperlink r:id="rId39" w:tgtFrame="_blank" w:history="1">
        <w:r w:rsidRPr="002C40BA">
          <w:rPr>
            <w:rStyle w:val="a7"/>
            <w:b/>
            <w:lang w:val="uk-UA"/>
          </w:rPr>
          <w:t>2618-</w:t>
        </w:r>
        <w:r w:rsidRPr="002C40BA">
          <w:rPr>
            <w:rStyle w:val="a7"/>
            <w:b/>
          </w:rPr>
          <w:t>IX</w:t>
        </w:r>
      </w:hyperlink>
      <w:r w:rsidRPr="002C40BA">
        <w:rPr>
          <w:b/>
          <w:lang w:val="uk-UA"/>
        </w:rPr>
        <w:t xml:space="preserve"> від 21.09.2022</w:t>
      </w:r>
    </w:p>
    <w:p w:rsidR="002C40BA" w:rsidRPr="002C40BA" w:rsidRDefault="002C40BA" w:rsidP="00691E15">
      <w:pPr>
        <w:pStyle w:val="a4"/>
        <w:ind w:firstLine="709"/>
        <w:jc w:val="both"/>
        <w:rPr>
          <w:b/>
        </w:rPr>
      </w:pPr>
      <w:r>
        <w:rPr>
          <w:lang w:val="uk-UA"/>
        </w:rPr>
        <w:t>37</w:t>
      </w:r>
      <w:r w:rsidRPr="002C40BA">
        <w:rPr>
          <w:lang w:val="uk-UA"/>
        </w:rPr>
        <w:t xml:space="preserve">. Постанова </w:t>
      </w:r>
      <w:r w:rsidRPr="002C40BA">
        <w:t xml:space="preserve">про </w:t>
      </w:r>
      <w:proofErr w:type="spellStart"/>
      <w:r w:rsidRPr="002C40BA">
        <w:t>звільнення</w:t>
      </w:r>
      <w:proofErr w:type="spellEnd"/>
      <w:r w:rsidRPr="002C40BA">
        <w:t xml:space="preserve"> </w:t>
      </w:r>
      <w:proofErr w:type="spellStart"/>
      <w:r w:rsidRPr="002C40BA">
        <w:t>Шевченка</w:t>
      </w:r>
      <w:proofErr w:type="spellEnd"/>
      <w:r w:rsidRPr="002C40BA">
        <w:t xml:space="preserve"> К.Є. з посади </w:t>
      </w:r>
      <w:proofErr w:type="spellStart"/>
      <w:r w:rsidRPr="002C40BA">
        <w:t>Голови</w:t>
      </w:r>
      <w:proofErr w:type="spellEnd"/>
      <w:r w:rsidRPr="002C40BA">
        <w:t xml:space="preserve"> </w:t>
      </w:r>
      <w:proofErr w:type="spellStart"/>
      <w:r w:rsidRPr="002C40BA">
        <w:t>Національного</w:t>
      </w:r>
      <w:proofErr w:type="spellEnd"/>
      <w:r w:rsidRPr="002C40BA">
        <w:t xml:space="preserve"> банку України</w:t>
      </w:r>
      <w:r w:rsidRPr="002C40BA">
        <w:rPr>
          <w:lang w:val="uk-UA"/>
        </w:rPr>
        <w:t xml:space="preserve"> (</w:t>
      </w:r>
      <w:r w:rsidRPr="002C40BA">
        <w:rPr>
          <w:b/>
          <w:lang w:val="uk-UA"/>
        </w:rPr>
        <w:t>реєстр. № 8104</w:t>
      </w:r>
      <w:r w:rsidRPr="002C40BA">
        <w:rPr>
          <w:lang w:val="uk-UA"/>
        </w:rPr>
        <w:t xml:space="preserve">),  </w:t>
      </w:r>
      <w:r w:rsidRPr="002C40BA">
        <w:rPr>
          <w:b/>
          <w:lang w:val="uk-UA"/>
        </w:rPr>
        <w:t>№</w:t>
      </w:r>
      <w:r w:rsidRPr="002C40BA">
        <w:rPr>
          <w:lang w:val="uk-UA"/>
        </w:rPr>
        <w:t xml:space="preserve"> </w:t>
      </w:r>
      <w:hyperlink r:id="rId40" w:tgtFrame="_blank" w:history="1">
        <w:r w:rsidRPr="002C40BA">
          <w:rPr>
            <w:rStyle w:val="a7"/>
            <w:b/>
          </w:rPr>
          <w:t>2641-IX</w:t>
        </w:r>
      </w:hyperlink>
      <w:r w:rsidRPr="002C40BA">
        <w:t xml:space="preserve"> </w:t>
      </w:r>
      <w:proofErr w:type="spellStart"/>
      <w:r w:rsidRPr="002C40BA">
        <w:rPr>
          <w:b/>
        </w:rPr>
        <w:t>від</w:t>
      </w:r>
      <w:proofErr w:type="spellEnd"/>
      <w:r w:rsidRPr="002C40BA">
        <w:rPr>
          <w:b/>
        </w:rPr>
        <w:t xml:space="preserve"> 06.10.2022</w:t>
      </w:r>
    </w:p>
    <w:p w:rsidR="002C40BA" w:rsidRPr="002C40BA" w:rsidRDefault="002C40BA" w:rsidP="00691E15">
      <w:pPr>
        <w:pStyle w:val="a4"/>
        <w:ind w:firstLine="709"/>
        <w:jc w:val="both"/>
        <w:rPr>
          <w:b/>
          <w:lang w:val="uk-UA"/>
        </w:rPr>
      </w:pPr>
      <w:r w:rsidRPr="002C40BA">
        <w:rPr>
          <w:lang w:val="uk-UA"/>
        </w:rPr>
        <w:t>3</w:t>
      </w:r>
      <w:r>
        <w:rPr>
          <w:lang w:val="uk-UA"/>
        </w:rPr>
        <w:t>8</w:t>
      </w:r>
      <w:r w:rsidRPr="002C40BA">
        <w:rPr>
          <w:lang w:val="uk-UA"/>
        </w:rPr>
        <w:t>. Про внесення змін до Податкового кодексу України та деяких інших законів України щодо особливостей виведення з ринку системно важливого банку в умовах воєнного стану (</w:t>
      </w:r>
      <w:r w:rsidRPr="002C40BA">
        <w:rPr>
          <w:b/>
          <w:lang w:val="uk-UA"/>
        </w:rPr>
        <w:t>реєстр. № 8069</w:t>
      </w:r>
      <w:r w:rsidRPr="002C40BA">
        <w:rPr>
          <w:lang w:val="uk-UA"/>
        </w:rPr>
        <w:t xml:space="preserve">), </w:t>
      </w:r>
      <w:r w:rsidRPr="002C40BA">
        <w:rPr>
          <w:b/>
          <w:lang w:val="uk-UA"/>
        </w:rPr>
        <w:t>№</w:t>
      </w:r>
      <w:r w:rsidRPr="002C40BA">
        <w:rPr>
          <w:lang w:val="uk-UA"/>
        </w:rPr>
        <w:t xml:space="preserve"> </w:t>
      </w:r>
      <w:hyperlink r:id="rId41" w:tgtFrame="_blank" w:history="1">
        <w:r w:rsidRPr="002C40BA">
          <w:rPr>
            <w:rStyle w:val="a7"/>
            <w:b/>
            <w:lang w:val="uk-UA"/>
          </w:rPr>
          <w:t>2643-</w:t>
        </w:r>
        <w:r w:rsidRPr="002C40BA">
          <w:rPr>
            <w:rStyle w:val="a7"/>
            <w:b/>
          </w:rPr>
          <w:t>IX</w:t>
        </w:r>
      </w:hyperlink>
      <w:r w:rsidRPr="002C40BA">
        <w:rPr>
          <w:lang w:val="uk-UA"/>
        </w:rPr>
        <w:t xml:space="preserve"> </w:t>
      </w:r>
      <w:r w:rsidRPr="002C40BA">
        <w:rPr>
          <w:b/>
          <w:lang w:val="uk-UA"/>
        </w:rPr>
        <w:t>від 06.10.2022</w:t>
      </w:r>
    </w:p>
    <w:p w:rsidR="002C40BA" w:rsidRPr="002C40BA" w:rsidRDefault="002C40BA" w:rsidP="00691E15">
      <w:pPr>
        <w:pStyle w:val="a4"/>
        <w:ind w:firstLine="709"/>
        <w:jc w:val="both"/>
        <w:rPr>
          <w:b/>
          <w:lang w:val="uk-UA"/>
        </w:rPr>
      </w:pPr>
      <w:r w:rsidRPr="002C40BA">
        <w:rPr>
          <w:lang w:val="uk-UA"/>
        </w:rPr>
        <w:t>3</w:t>
      </w:r>
      <w:r>
        <w:rPr>
          <w:lang w:val="uk-UA"/>
        </w:rPr>
        <w:t>9</w:t>
      </w:r>
      <w:r w:rsidRPr="002C40BA">
        <w:rPr>
          <w:lang w:val="uk-UA"/>
        </w:rPr>
        <w:t>. Про внесення змін до Податкового кодексу України та деяких інших законів України щодо особливостей оподаткування підприємницької діяльності електронних резидентів (</w:t>
      </w:r>
      <w:r w:rsidRPr="002C40BA">
        <w:rPr>
          <w:b/>
          <w:lang w:val="uk-UA"/>
        </w:rPr>
        <w:t>реєстр.№ 5270),</w:t>
      </w:r>
      <w:r w:rsidRPr="002C40BA">
        <w:rPr>
          <w:lang w:val="uk-UA"/>
        </w:rPr>
        <w:t xml:space="preserve"> </w:t>
      </w:r>
      <w:r w:rsidRPr="002C40BA">
        <w:rPr>
          <w:b/>
          <w:lang w:val="uk-UA"/>
        </w:rPr>
        <w:t>№</w:t>
      </w:r>
      <w:r w:rsidRPr="002C40BA">
        <w:rPr>
          <w:lang w:val="uk-UA"/>
        </w:rPr>
        <w:t xml:space="preserve"> </w:t>
      </w:r>
      <w:hyperlink r:id="rId42" w:tgtFrame="_blank" w:history="1">
        <w:r w:rsidRPr="002C40BA">
          <w:rPr>
            <w:rStyle w:val="a7"/>
            <w:b/>
            <w:bCs/>
            <w:lang w:val="uk-UA"/>
          </w:rPr>
          <w:t>2654-</w:t>
        </w:r>
        <w:r w:rsidRPr="002C40BA">
          <w:rPr>
            <w:rStyle w:val="a7"/>
            <w:b/>
            <w:bCs/>
          </w:rPr>
          <w:t>IX</w:t>
        </w:r>
      </w:hyperlink>
      <w:r w:rsidRPr="002C40BA">
        <w:rPr>
          <w:b/>
          <w:lang w:val="uk-UA"/>
        </w:rPr>
        <w:t xml:space="preserve"> від 06.10.2022</w:t>
      </w:r>
    </w:p>
    <w:p w:rsidR="002C40BA" w:rsidRPr="002C40BA" w:rsidRDefault="002C40BA" w:rsidP="00691E15">
      <w:pPr>
        <w:pStyle w:val="a4"/>
        <w:ind w:firstLine="709"/>
        <w:jc w:val="both"/>
        <w:rPr>
          <w:b/>
          <w:lang w:val="uk-UA"/>
        </w:rPr>
      </w:pPr>
      <w:r>
        <w:rPr>
          <w:lang w:val="uk-UA"/>
        </w:rPr>
        <w:t>40</w:t>
      </w:r>
      <w:r w:rsidRPr="002C40BA">
        <w:rPr>
          <w:lang w:val="uk-UA"/>
        </w:rPr>
        <w:t>. Про внесення змін до деяких законодавчих актів України щодо перших кроків дерегуляції бізнесу шляхом страхування цивільної відповідальності</w:t>
      </w:r>
      <w:r w:rsidRPr="002C40BA">
        <w:rPr>
          <w:b/>
          <w:lang w:val="uk-UA"/>
        </w:rPr>
        <w:t xml:space="preserve"> (реєстр. №  3361),</w:t>
      </w:r>
      <w:r w:rsidRPr="002C40BA">
        <w:rPr>
          <w:lang w:val="uk-UA"/>
        </w:rPr>
        <w:t xml:space="preserve"> </w:t>
      </w:r>
      <w:r w:rsidRPr="002C40BA">
        <w:rPr>
          <w:b/>
          <w:lang w:val="uk-UA"/>
        </w:rPr>
        <w:t>№</w:t>
      </w:r>
      <w:r w:rsidRPr="002C40BA">
        <w:rPr>
          <w:lang w:val="uk-UA"/>
        </w:rPr>
        <w:t xml:space="preserve"> </w:t>
      </w:r>
      <w:hyperlink r:id="rId43" w:tgtFrame="_blank" w:history="1">
        <w:r w:rsidRPr="002C40BA">
          <w:rPr>
            <w:rStyle w:val="a7"/>
            <w:b/>
            <w:bCs/>
            <w:lang w:val="uk-UA"/>
          </w:rPr>
          <w:t>2655-</w:t>
        </w:r>
        <w:r w:rsidRPr="002C40BA">
          <w:rPr>
            <w:rStyle w:val="a7"/>
            <w:b/>
            <w:bCs/>
          </w:rPr>
          <w:t>IX</w:t>
        </w:r>
      </w:hyperlink>
      <w:r w:rsidRPr="002C40BA">
        <w:rPr>
          <w:b/>
          <w:lang w:val="uk-UA"/>
        </w:rPr>
        <w:t xml:space="preserve"> від 06.10.2022</w:t>
      </w:r>
    </w:p>
    <w:p w:rsidR="002C40BA" w:rsidRPr="002C40BA" w:rsidRDefault="002C40BA" w:rsidP="00691E15">
      <w:pPr>
        <w:pStyle w:val="a4"/>
        <w:ind w:firstLine="709"/>
        <w:jc w:val="both"/>
        <w:rPr>
          <w:b/>
          <w:lang w:val="uk-UA"/>
        </w:rPr>
      </w:pPr>
      <w:r>
        <w:rPr>
          <w:lang w:val="uk-UA"/>
        </w:rPr>
        <w:t>4</w:t>
      </w:r>
      <w:r w:rsidRPr="002C40BA">
        <w:rPr>
          <w:lang w:val="uk-UA"/>
        </w:rPr>
        <w:t xml:space="preserve">1. </w:t>
      </w:r>
      <w:r w:rsidRPr="002C40BA">
        <w:t>Постанов</w:t>
      </w:r>
      <w:r w:rsidRPr="002C40BA">
        <w:rPr>
          <w:lang w:val="uk-UA"/>
        </w:rPr>
        <w:t>а</w:t>
      </w:r>
      <w:r w:rsidRPr="002C40BA">
        <w:t xml:space="preserve"> про </w:t>
      </w:r>
      <w:proofErr w:type="spellStart"/>
      <w:r w:rsidRPr="002C40BA">
        <w:t>призначення</w:t>
      </w:r>
      <w:proofErr w:type="spellEnd"/>
      <w:r w:rsidRPr="002C40BA">
        <w:t xml:space="preserve"> </w:t>
      </w:r>
      <w:proofErr w:type="spellStart"/>
      <w:r w:rsidRPr="002C40BA">
        <w:t>Пишного</w:t>
      </w:r>
      <w:proofErr w:type="spellEnd"/>
      <w:r w:rsidRPr="002C40BA">
        <w:t xml:space="preserve"> А.Г. </w:t>
      </w:r>
      <w:proofErr w:type="gramStart"/>
      <w:r w:rsidRPr="002C40BA">
        <w:t>на посаду</w:t>
      </w:r>
      <w:proofErr w:type="gramEnd"/>
      <w:r w:rsidRPr="002C40BA">
        <w:t xml:space="preserve"> </w:t>
      </w:r>
      <w:proofErr w:type="spellStart"/>
      <w:r w:rsidRPr="002C40BA">
        <w:t>Голови</w:t>
      </w:r>
      <w:proofErr w:type="spellEnd"/>
      <w:r w:rsidRPr="002C40BA">
        <w:t xml:space="preserve"> </w:t>
      </w:r>
      <w:proofErr w:type="spellStart"/>
      <w:r w:rsidRPr="002C40BA">
        <w:t>Національного</w:t>
      </w:r>
      <w:proofErr w:type="spellEnd"/>
      <w:r w:rsidRPr="002C40BA">
        <w:t xml:space="preserve"> банку України</w:t>
      </w:r>
      <w:r w:rsidRPr="002C40BA">
        <w:rPr>
          <w:lang w:val="uk-UA"/>
        </w:rPr>
        <w:t xml:space="preserve"> (</w:t>
      </w:r>
      <w:proofErr w:type="spellStart"/>
      <w:r w:rsidRPr="002C40BA">
        <w:rPr>
          <w:b/>
        </w:rPr>
        <w:t>реєстр</w:t>
      </w:r>
      <w:proofErr w:type="spellEnd"/>
      <w:r w:rsidRPr="002C40BA">
        <w:rPr>
          <w:b/>
          <w:lang w:val="uk-UA"/>
        </w:rPr>
        <w:t xml:space="preserve">. № 8107), № </w:t>
      </w:r>
      <w:hyperlink r:id="rId44" w:tgtFrame="_blank" w:history="1">
        <w:r w:rsidRPr="002C40BA">
          <w:rPr>
            <w:rStyle w:val="a7"/>
            <w:b/>
            <w:lang w:val="uk-UA"/>
          </w:rPr>
          <w:t>2665-IX</w:t>
        </w:r>
      </w:hyperlink>
      <w:r w:rsidRPr="002C40BA">
        <w:rPr>
          <w:b/>
          <w:u w:val="single"/>
          <w:lang w:val="uk-UA"/>
        </w:rPr>
        <w:t xml:space="preserve">  </w:t>
      </w:r>
      <w:r w:rsidRPr="002C40BA">
        <w:rPr>
          <w:b/>
          <w:lang w:val="uk-UA"/>
        </w:rPr>
        <w:t>від 07.10.2022</w:t>
      </w:r>
    </w:p>
    <w:p w:rsidR="002C40BA" w:rsidRPr="002C40BA" w:rsidRDefault="002C40BA" w:rsidP="00691E15">
      <w:pPr>
        <w:pStyle w:val="a4"/>
        <w:ind w:firstLine="709"/>
        <w:jc w:val="both"/>
        <w:rPr>
          <w:b/>
          <w:lang w:val="uk-UA"/>
        </w:rPr>
      </w:pPr>
      <w:r w:rsidRPr="002C40BA">
        <w:rPr>
          <w:lang w:val="uk-UA"/>
        </w:rPr>
        <w:t>4</w:t>
      </w:r>
      <w:r>
        <w:rPr>
          <w:lang w:val="uk-UA"/>
        </w:rPr>
        <w:t>2</w:t>
      </w:r>
      <w:r w:rsidRPr="002C40BA">
        <w:rPr>
          <w:lang w:val="uk-UA"/>
        </w:rPr>
        <w:t>. Про Митний тариф України</w:t>
      </w:r>
      <w:r w:rsidRPr="002C40BA">
        <w:rPr>
          <w:b/>
          <w:lang w:val="uk-UA"/>
        </w:rPr>
        <w:t xml:space="preserve"> </w:t>
      </w:r>
      <w:r w:rsidRPr="002C40BA">
        <w:rPr>
          <w:lang w:val="uk-UA"/>
        </w:rPr>
        <w:t>(</w:t>
      </w:r>
      <w:r w:rsidRPr="002C40BA">
        <w:rPr>
          <w:b/>
          <w:lang w:val="uk-UA"/>
        </w:rPr>
        <w:t>реєстр. № 7737</w:t>
      </w:r>
      <w:r w:rsidRPr="002C40BA">
        <w:rPr>
          <w:lang w:val="uk-UA"/>
        </w:rPr>
        <w:t xml:space="preserve">), № </w:t>
      </w:r>
      <w:hyperlink r:id="rId45" w:tgtFrame="_blank" w:history="1">
        <w:r w:rsidRPr="002C40BA">
          <w:rPr>
            <w:rStyle w:val="a7"/>
            <w:b/>
            <w:lang w:val="uk-UA"/>
          </w:rPr>
          <w:t>2697-</w:t>
        </w:r>
        <w:r w:rsidRPr="002C40BA">
          <w:rPr>
            <w:rStyle w:val="a7"/>
            <w:b/>
          </w:rPr>
          <w:t>IX</w:t>
        </w:r>
      </w:hyperlink>
      <w:r w:rsidRPr="002C40BA">
        <w:rPr>
          <w:lang w:val="uk-UA"/>
        </w:rPr>
        <w:t xml:space="preserve"> </w:t>
      </w:r>
      <w:r w:rsidRPr="002C40BA">
        <w:rPr>
          <w:b/>
          <w:lang w:val="uk-UA"/>
        </w:rPr>
        <w:t>від 19.10.2022</w:t>
      </w:r>
      <w:r w:rsidR="00981CDE">
        <w:rPr>
          <w:b/>
          <w:lang w:val="uk-UA"/>
        </w:rPr>
        <w:t xml:space="preserve">, </w:t>
      </w:r>
      <w:r w:rsidR="00981CDE">
        <w:rPr>
          <w:b/>
          <w:i/>
          <w:sz w:val="24"/>
          <w:szCs w:val="24"/>
          <w:lang w:val="uk-UA"/>
        </w:rPr>
        <w:t>(</w:t>
      </w:r>
      <w:r w:rsidR="00981CDE" w:rsidRPr="00090C99">
        <w:rPr>
          <w:b/>
          <w:i/>
          <w:sz w:val="24"/>
          <w:szCs w:val="24"/>
          <w:lang w:val="uk-UA"/>
        </w:rPr>
        <w:t>євроінтеграційний</w:t>
      </w:r>
      <w:r w:rsidR="00981CDE" w:rsidRPr="00090C99">
        <w:rPr>
          <w:lang w:val="uk-UA"/>
        </w:rPr>
        <w:t>)</w:t>
      </w:r>
    </w:p>
    <w:p w:rsidR="002C40BA" w:rsidRPr="002C40BA" w:rsidRDefault="002C40BA" w:rsidP="00691E15">
      <w:pPr>
        <w:pStyle w:val="a4"/>
        <w:ind w:firstLine="709"/>
        <w:jc w:val="both"/>
        <w:rPr>
          <w:b/>
          <w:lang w:val="uk-UA"/>
        </w:rPr>
      </w:pPr>
      <w:r>
        <w:rPr>
          <w:lang w:val="uk-UA"/>
        </w:rPr>
        <w:t>43</w:t>
      </w:r>
      <w:r w:rsidRPr="002C40BA">
        <w:rPr>
          <w:lang w:val="uk-UA"/>
        </w:rPr>
        <w:t>. Про внесення змін до Податкового кодексу України та інших законодавчих актів щодо приватизації державного і комунального майна, яке перебуває у податковій заставі, та забезпечення адміністрування погашення податкового боргу (</w:t>
      </w:r>
      <w:r w:rsidRPr="002C40BA">
        <w:rPr>
          <w:b/>
          <w:lang w:val="uk-UA"/>
        </w:rPr>
        <w:t xml:space="preserve">реєстр. № 8045),  № </w:t>
      </w:r>
      <w:hyperlink r:id="rId46" w:tgtFrame="_blank" w:history="1">
        <w:r w:rsidRPr="002C40BA">
          <w:rPr>
            <w:rStyle w:val="a7"/>
            <w:b/>
            <w:bCs/>
            <w:lang w:val="uk-UA"/>
          </w:rPr>
          <w:t>2719-</w:t>
        </w:r>
        <w:r w:rsidRPr="002C40BA">
          <w:rPr>
            <w:rStyle w:val="a7"/>
            <w:b/>
            <w:bCs/>
          </w:rPr>
          <w:t>IX</w:t>
        </w:r>
      </w:hyperlink>
      <w:r w:rsidRPr="002C40BA">
        <w:rPr>
          <w:b/>
          <w:lang w:val="uk-UA"/>
        </w:rPr>
        <w:t xml:space="preserve"> від 03.11.2022  </w:t>
      </w:r>
    </w:p>
    <w:p w:rsidR="002C40BA" w:rsidRPr="002C40BA" w:rsidRDefault="002C40BA" w:rsidP="00691E15">
      <w:pPr>
        <w:pStyle w:val="a4"/>
        <w:ind w:firstLine="709"/>
        <w:jc w:val="both"/>
        <w:rPr>
          <w:b/>
          <w:lang w:val="uk-UA"/>
        </w:rPr>
      </w:pPr>
      <w:r>
        <w:rPr>
          <w:lang w:val="uk-UA"/>
        </w:rPr>
        <w:lastRenderedPageBreak/>
        <w:t>44</w:t>
      </w:r>
      <w:r w:rsidRPr="002C40BA">
        <w:rPr>
          <w:lang w:val="uk-UA"/>
        </w:rPr>
        <w:t>. Про внесення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щодо захисту фінансової системи України від дій держави, яка здійснює збройну агресію проти України, та адаптації законодавства до окремих стандартів FATF і вимог Директиви ЄС 2018/843 (</w:t>
      </w:r>
      <w:r w:rsidRPr="002C40BA">
        <w:rPr>
          <w:b/>
          <w:lang w:val="uk-UA"/>
        </w:rPr>
        <w:t>реєстр. № 8008),</w:t>
      </w:r>
      <w:r w:rsidRPr="002C40BA">
        <w:rPr>
          <w:lang w:val="uk-UA"/>
        </w:rPr>
        <w:t xml:space="preserve"> </w:t>
      </w:r>
      <w:r w:rsidRPr="002C40BA">
        <w:rPr>
          <w:b/>
          <w:lang w:val="uk-UA"/>
        </w:rPr>
        <w:t xml:space="preserve">№  </w:t>
      </w:r>
      <w:hyperlink r:id="rId47" w:tgtFrame="_blank" w:history="1">
        <w:r w:rsidRPr="002C40BA">
          <w:rPr>
            <w:rStyle w:val="a7"/>
            <w:b/>
            <w:bCs/>
            <w:lang w:val="uk-UA"/>
          </w:rPr>
          <w:t>2736-</w:t>
        </w:r>
        <w:r w:rsidRPr="002C40BA">
          <w:rPr>
            <w:rStyle w:val="a7"/>
            <w:b/>
            <w:bCs/>
          </w:rPr>
          <w:t>IX</w:t>
        </w:r>
      </w:hyperlink>
      <w:r w:rsidRPr="002C40BA">
        <w:rPr>
          <w:b/>
          <w:lang w:val="uk-UA"/>
        </w:rPr>
        <w:t xml:space="preserve"> від 04.11.2022</w:t>
      </w:r>
      <w:r w:rsidR="00981CDE">
        <w:rPr>
          <w:b/>
          <w:lang w:val="uk-UA"/>
        </w:rPr>
        <w:t xml:space="preserve">, </w:t>
      </w:r>
      <w:r w:rsidRPr="002C40BA">
        <w:rPr>
          <w:b/>
          <w:lang w:val="uk-UA"/>
        </w:rPr>
        <w:t xml:space="preserve"> </w:t>
      </w:r>
      <w:r w:rsidR="00981CDE">
        <w:rPr>
          <w:b/>
          <w:i/>
          <w:sz w:val="24"/>
          <w:szCs w:val="24"/>
          <w:lang w:val="uk-UA"/>
        </w:rPr>
        <w:t>(</w:t>
      </w:r>
      <w:r w:rsidR="00981CDE" w:rsidRPr="00090C99">
        <w:rPr>
          <w:b/>
          <w:i/>
          <w:sz w:val="24"/>
          <w:szCs w:val="24"/>
          <w:lang w:val="uk-UA"/>
        </w:rPr>
        <w:t>євроінтеграційний</w:t>
      </w:r>
      <w:r w:rsidR="00981CDE" w:rsidRPr="00090C99">
        <w:rPr>
          <w:lang w:val="uk-UA"/>
        </w:rPr>
        <w:t>)</w:t>
      </w:r>
      <w:r w:rsidRPr="002C40BA">
        <w:rPr>
          <w:b/>
          <w:lang w:val="uk-UA"/>
        </w:rPr>
        <w:t xml:space="preserve"> </w:t>
      </w:r>
    </w:p>
    <w:p w:rsidR="002C40BA" w:rsidRPr="002C40BA" w:rsidRDefault="002C40BA" w:rsidP="00691E15">
      <w:pPr>
        <w:pStyle w:val="a4"/>
        <w:ind w:firstLine="709"/>
        <w:jc w:val="both"/>
        <w:rPr>
          <w:b/>
          <w:lang w:val="uk-UA"/>
        </w:rPr>
      </w:pPr>
      <w:r>
        <w:rPr>
          <w:lang w:val="uk-UA"/>
        </w:rPr>
        <w:t>45</w:t>
      </w:r>
      <w:r w:rsidRPr="002C40BA">
        <w:rPr>
          <w:lang w:val="uk-UA"/>
        </w:rPr>
        <w:t>.  Про внесення змін до Податкового кодексу України щодо сплати авансових внесків з податку на прибуток підприємств за структурні підрозділи, які здійснюють торгівлю валютними цінностями у готівковій формі (</w:t>
      </w:r>
      <w:r w:rsidRPr="002C40BA">
        <w:rPr>
          <w:b/>
          <w:lang w:val="uk-UA"/>
        </w:rPr>
        <w:t xml:space="preserve">реєстр. № 7655), № </w:t>
      </w:r>
      <w:hyperlink r:id="rId48" w:tgtFrame="_blank" w:history="1">
        <w:r w:rsidRPr="002C40BA">
          <w:rPr>
            <w:rStyle w:val="a7"/>
            <w:b/>
            <w:bCs/>
            <w:lang w:val="uk-UA"/>
          </w:rPr>
          <w:t>2720-</w:t>
        </w:r>
        <w:r w:rsidRPr="002C40BA">
          <w:rPr>
            <w:rStyle w:val="a7"/>
            <w:b/>
            <w:bCs/>
          </w:rPr>
          <w:t>IX</w:t>
        </w:r>
      </w:hyperlink>
      <w:r w:rsidRPr="002C40BA">
        <w:rPr>
          <w:b/>
          <w:lang w:val="uk-UA"/>
        </w:rPr>
        <w:t xml:space="preserve"> від 03.11.2022</w:t>
      </w:r>
    </w:p>
    <w:p w:rsidR="002C40BA" w:rsidRPr="002C40BA" w:rsidRDefault="002C40BA" w:rsidP="00691E15">
      <w:pPr>
        <w:pStyle w:val="a4"/>
        <w:ind w:firstLine="709"/>
        <w:jc w:val="both"/>
        <w:rPr>
          <w:b/>
          <w:lang w:val="uk-UA"/>
        </w:rPr>
      </w:pPr>
      <w:r>
        <w:rPr>
          <w:lang w:val="uk-UA"/>
        </w:rPr>
        <w:t>46</w:t>
      </w:r>
      <w:r w:rsidRPr="002C40BA">
        <w:rPr>
          <w:lang w:val="uk-UA"/>
        </w:rPr>
        <w:t>. Про внесення змін до пункту 165.1.54 статті 165 Податкового кодексу України щодо звільнення від оподаткування певних видів благодійної допомоги, зібраної волонтерами (</w:t>
      </w:r>
      <w:r w:rsidRPr="002C40BA">
        <w:rPr>
          <w:b/>
          <w:lang w:val="uk-UA"/>
        </w:rPr>
        <w:t xml:space="preserve">реєстр. № 7492), № </w:t>
      </w:r>
      <w:hyperlink r:id="rId49" w:tgtFrame="_blank" w:history="1">
        <w:r w:rsidRPr="002C40BA">
          <w:rPr>
            <w:rStyle w:val="a7"/>
            <w:b/>
            <w:bCs/>
            <w:lang w:val="uk-UA"/>
          </w:rPr>
          <w:t>2747-</w:t>
        </w:r>
        <w:r w:rsidRPr="002C40BA">
          <w:rPr>
            <w:rStyle w:val="a7"/>
            <w:b/>
            <w:bCs/>
          </w:rPr>
          <w:t>IX</w:t>
        </w:r>
      </w:hyperlink>
      <w:r w:rsidRPr="002C40BA">
        <w:rPr>
          <w:b/>
          <w:lang w:val="uk-UA"/>
        </w:rPr>
        <w:t xml:space="preserve"> від 16.11.2022</w:t>
      </w:r>
    </w:p>
    <w:p w:rsidR="002C40BA" w:rsidRPr="002C40BA" w:rsidRDefault="002C40BA" w:rsidP="00691E15">
      <w:pPr>
        <w:pStyle w:val="a4"/>
        <w:ind w:firstLine="709"/>
        <w:jc w:val="both"/>
        <w:rPr>
          <w:b/>
          <w:lang w:val="uk-UA"/>
        </w:rPr>
      </w:pPr>
      <w:r>
        <w:rPr>
          <w:lang w:val="uk-UA"/>
        </w:rPr>
        <w:t>47</w:t>
      </w:r>
      <w:r w:rsidRPr="002C40BA">
        <w:rPr>
          <w:lang w:val="uk-UA"/>
        </w:rPr>
        <w:t>. Про внесення змін до Митного кодексу України щодо врегулювання питання притягнення до адміністративної відповідальності за дії, спрямовані на неправомірне звільнення від сплати митних платежів чи зменшення їх розміру, а також інші протиправні дії, спрямовані на ухилення від сплати митних платежів (</w:t>
      </w:r>
      <w:r w:rsidRPr="002C40BA">
        <w:rPr>
          <w:b/>
          <w:lang w:val="uk-UA"/>
        </w:rPr>
        <w:t xml:space="preserve">реєстр. № 8062), № </w:t>
      </w:r>
      <w:hyperlink r:id="rId50" w:tgtFrame="_blank" w:history="1">
        <w:r w:rsidRPr="002C40BA">
          <w:rPr>
            <w:rStyle w:val="a7"/>
            <w:b/>
            <w:bCs/>
            <w:lang w:val="uk-UA"/>
          </w:rPr>
          <w:t>2760-</w:t>
        </w:r>
        <w:r w:rsidRPr="002C40BA">
          <w:rPr>
            <w:rStyle w:val="a7"/>
            <w:b/>
            <w:bCs/>
          </w:rPr>
          <w:t>IX</w:t>
        </w:r>
      </w:hyperlink>
      <w:r w:rsidRPr="002C40BA">
        <w:rPr>
          <w:b/>
          <w:lang w:val="uk-UA"/>
        </w:rPr>
        <w:t xml:space="preserve"> від 16.11.2022</w:t>
      </w:r>
    </w:p>
    <w:p w:rsidR="002C40BA" w:rsidRPr="002C40BA" w:rsidRDefault="002C40BA" w:rsidP="00691E15">
      <w:pPr>
        <w:pStyle w:val="a4"/>
        <w:ind w:firstLine="709"/>
        <w:jc w:val="both"/>
        <w:rPr>
          <w:b/>
          <w:lang w:val="uk-UA"/>
        </w:rPr>
      </w:pPr>
      <w:r w:rsidRPr="002C40BA">
        <w:rPr>
          <w:lang w:val="uk-UA"/>
        </w:rPr>
        <w:t>4</w:t>
      </w:r>
      <w:r>
        <w:rPr>
          <w:lang w:val="uk-UA"/>
        </w:rPr>
        <w:t>8</w:t>
      </w:r>
      <w:r w:rsidRPr="002C40BA">
        <w:rPr>
          <w:lang w:val="uk-UA"/>
        </w:rPr>
        <w:t>. Постанова про зміни у складі Ради Національного банку України (</w:t>
      </w:r>
      <w:r w:rsidRPr="002C40BA">
        <w:rPr>
          <w:b/>
          <w:lang w:val="uk-UA"/>
        </w:rPr>
        <w:t xml:space="preserve">реєстр. № 8206), № </w:t>
      </w:r>
      <w:hyperlink r:id="rId51" w:tgtFrame="_blank" w:history="1">
        <w:r w:rsidRPr="002C40BA">
          <w:rPr>
            <w:rStyle w:val="a7"/>
            <w:b/>
            <w:bCs/>
            <w:lang w:val="uk-UA"/>
          </w:rPr>
          <w:t>2794-IX</w:t>
        </w:r>
      </w:hyperlink>
      <w:r w:rsidRPr="002C40BA">
        <w:rPr>
          <w:b/>
          <w:lang w:val="uk-UA"/>
        </w:rPr>
        <w:t xml:space="preserve"> від 01.12.2022 </w:t>
      </w:r>
    </w:p>
    <w:p w:rsidR="002C40BA" w:rsidRPr="002C40BA" w:rsidRDefault="002C40BA" w:rsidP="00691E15">
      <w:pPr>
        <w:pStyle w:val="a4"/>
        <w:ind w:firstLine="709"/>
        <w:jc w:val="both"/>
        <w:rPr>
          <w:b/>
          <w:lang w:val="uk-UA"/>
        </w:rPr>
      </w:pPr>
      <w:r w:rsidRPr="002C40BA">
        <w:rPr>
          <w:lang w:val="uk-UA"/>
        </w:rPr>
        <w:t>4</w:t>
      </w:r>
      <w:r>
        <w:rPr>
          <w:lang w:val="uk-UA"/>
        </w:rPr>
        <w:t>9</w:t>
      </w:r>
      <w:r w:rsidRPr="002C40BA">
        <w:rPr>
          <w:lang w:val="uk-UA"/>
        </w:rPr>
        <w:t>. Постанова про зміни у складі Ради Національного банку України (</w:t>
      </w:r>
      <w:r w:rsidRPr="002C40BA">
        <w:rPr>
          <w:b/>
          <w:lang w:val="uk-UA"/>
        </w:rPr>
        <w:t xml:space="preserve">реєстр. № 8240), № </w:t>
      </w:r>
      <w:hyperlink r:id="rId52" w:tgtFrame="_blank" w:history="1">
        <w:r w:rsidRPr="002C40BA">
          <w:rPr>
            <w:rStyle w:val="a7"/>
            <w:b/>
            <w:bCs/>
            <w:lang w:val="uk-UA"/>
          </w:rPr>
          <w:t>2795-</w:t>
        </w:r>
        <w:r w:rsidRPr="002C40BA">
          <w:rPr>
            <w:rStyle w:val="a7"/>
            <w:b/>
            <w:bCs/>
          </w:rPr>
          <w:t>IX</w:t>
        </w:r>
      </w:hyperlink>
      <w:r w:rsidRPr="002C40BA">
        <w:rPr>
          <w:b/>
          <w:lang w:val="uk-UA"/>
        </w:rPr>
        <w:t xml:space="preserve"> від 01.12.2022</w:t>
      </w:r>
    </w:p>
    <w:p w:rsidR="002C40BA" w:rsidRPr="002C40BA" w:rsidRDefault="002C40BA" w:rsidP="00691E15">
      <w:pPr>
        <w:pStyle w:val="a4"/>
        <w:ind w:firstLine="709"/>
        <w:jc w:val="both"/>
        <w:rPr>
          <w:b/>
          <w:lang w:val="uk-UA"/>
        </w:rPr>
      </w:pPr>
      <w:r>
        <w:rPr>
          <w:lang w:val="uk-UA"/>
        </w:rPr>
        <w:t>50</w:t>
      </w:r>
      <w:r w:rsidRPr="002C40BA">
        <w:rPr>
          <w:lang w:val="uk-UA"/>
        </w:rPr>
        <w:t>. Проект Закону про внесення змін до Податкового кодексу України та деяких законодавчих актів України щодо підтримки позичальників, майно яких було знищено або зазнало пошкоджень внаслідок збройної агресії російської федерації проти України (</w:t>
      </w:r>
      <w:r w:rsidRPr="002C40BA">
        <w:rPr>
          <w:b/>
          <w:lang w:val="uk-UA"/>
        </w:rPr>
        <w:t>реєстр. № 7441-1)</w:t>
      </w:r>
      <w:r w:rsidR="000C4C7E">
        <w:rPr>
          <w:b/>
          <w:lang w:val="uk-UA"/>
        </w:rPr>
        <w:t>,</w:t>
      </w:r>
      <w:r w:rsidR="000C4C7E" w:rsidRPr="000C4C7E">
        <w:rPr>
          <w:b/>
          <w:lang w:val="uk-UA"/>
        </w:rPr>
        <w:t xml:space="preserve"> </w:t>
      </w:r>
      <w:r w:rsidR="000C4C7E" w:rsidRPr="002C40BA">
        <w:rPr>
          <w:b/>
          <w:lang w:val="uk-UA"/>
        </w:rPr>
        <w:t xml:space="preserve">№ </w:t>
      </w:r>
      <w:hyperlink r:id="rId53" w:tgtFrame="_blank" w:history="1">
        <w:r w:rsidR="000C4C7E" w:rsidRPr="002C40BA">
          <w:rPr>
            <w:rStyle w:val="a7"/>
            <w:b/>
            <w:bCs/>
            <w:lang w:val="uk-UA"/>
          </w:rPr>
          <w:t>2</w:t>
        </w:r>
        <w:r w:rsidR="000C4C7E">
          <w:rPr>
            <w:rStyle w:val="a7"/>
            <w:b/>
            <w:bCs/>
            <w:lang w:val="uk-UA"/>
          </w:rPr>
          <w:t>823</w:t>
        </w:r>
        <w:r w:rsidR="000C4C7E" w:rsidRPr="002C40BA">
          <w:rPr>
            <w:rStyle w:val="a7"/>
            <w:b/>
            <w:bCs/>
            <w:lang w:val="uk-UA"/>
          </w:rPr>
          <w:t>-</w:t>
        </w:r>
        <w:r w:rsidR="000C4C7E" w:rsidRPr="002C40BA">
          <w:rPr>
            <w:rStyle w:val="a7"/>
            <w:b/>
            <w:bCs/>
          </w:rPr>
          <w:t>IX</w:t>
        </w:r>
      </w:hyperlink>
      <w:r w:rsidR="000C4C7E" w:rsidRPr="002C40BA">
        <w:rPr>
          <w:b/>
          <w:lang w:val="uk-UA"/>
        </w:rPr>
        <w:t xml:space="preserve"> від 01.12.2022</w:t>
      </w:r>
      <w:r w:rsidR="008B3C6C">
        <w:rPr>
          <w:b/>
          <w:lang w:val="uk-UA"/>
        </w:rPr>
        <w:t>.</w:t>
      </w:r>
    </w:p>
    <w:p w:rsidR="002C40BA" w:rsidRPr="00BB6A4F" w:rsidRDefault="002C40BA" w:rsidP="00691E15">
      <w:pPr>
        <w:pStyle w:val="a4"/>
        <w:ind w:firstLine="709"/>
        <w:jc w:val="both"/>
        <w:rPr>
          <w:b/>
          <w:i/>
        </w:rPr>
      </w:pPr>
      <w:r>
        <w:rPr>
          <w:lang w:val="uk-UA"/>
        </w:rPr>
        <w:t>5</w:t>
      </w:r>
      <w:r w:rsidRPr="002C40BA">
        <w:rPr>
          <w:lang w:val="uk-UA"/>
        </w:rPr>
        <w:t>1. Проект Закону про внесення зміни до Податкового кодексу України щодо сприяння відновленню енергетичної інфраструктури України</w:t>
      </w:r>
      <w:r w:rsidRPr="002C40BA">
        <w:rPr>
          <w:b/>
          <w:lang w:val="uk-UA"/>
        </w:rPr>
        <w:t xml:space="preserve"> (реєстр. № 8196)</w:t>
      </w:r>
      <w:r w:rsidR="00BB6A4F">
        <w:rPr>
          <w:b/>
          <w:lang w:val="uk-UA"/>
        </w:rPr>
        <w:t xml:space="preserve">, </w:t>
      </w:r>
      <w:r w:rsidR="00BB6A4F" w:rsidRPr="00BB6A4F">
        <w:rPr>
          <w:i/>
          <w:lang w:val="uk-UA"/>
        </w:rPr>
        <w:t>п</w:t>
      </w:r>
      <w:proofErr w:type="spellStart"/>
      <w:r w:rsidR="00BB6A4F" w:rsidRPr="00BB6A4F">
        <w:rPr>
          <w:i/>
        </w:rPr>
        <w:t>ередано</w:t>
      </w:r>
      <w:proofErr w:type="spellEnd"/>
      <w:r w:rsidR="00BB6A4F" w:rsidRPr="00BB6A4F">
        <w:rPr>
          <w:i/>
        </w:rPr>
        <w:t xml:space="preserve"> на </w:t>
      </w:r>
      <w:proofErr w:type="spellStart"/>
      <w:r w:rsidR="00BB6A4F" w:rsidRPr="00BB6A4F">
        <w:rPr>
          <w:i/>
        </w:rPr>
        <w:t>підпис</w:t>
      </w:r>
      <w:proofErr w:type="spellEnd"/>
      <w:r w:rsidR="00BB6A4F" w:rsidRPr="00BB6A4F">
        <w:rPr>
          <w:i/>
        </w:rPr>
        <w:t xml:space="preserve"> Президенту</w:t>
      </w:r>
      <w:r w:rsidR="008B3C6C" w:rsidRPr="00BB6A4F">
        <w:rPr>
          <w:b/>
          <w:i/>
          <w:lang w:val="uk-UA"/>
        </w:rPr>
        <w:t>.</w:t>
      </w:r>
    </w:p>
    <w:p w:rsidR="002C40BA" w:rsidRDefault="002C40BA" w:rsidP="00691E15">
      <w:pPr>
        <w:pStyle w:val="a4"/>
        <w:ind w:firstLine="709"/>
        <w:jc w:val="both"/>
        <w:rPr>
          <w:b/>
          <w:i/>
          <w:lang w:val="uk-UA"/>
        </w:rPr>
      </w:pPr>
      <w:r>
        <w:rPr>
          <w:lang w:val="uk-UA"/>
        </w:rPr>
        <w:t>52</w:t>
      </w:r>
      <w:r w:rsidRPr="002C40BA">
        <w:rPr>
          <w:lang w:val="uk-UA"/>
        </w:rPr>
        <w:t>. Проект Закону про внесення зміни до Митного кодексу України щодо сприяння відновленню енергетичної інфраструктури України</w:t>
      </w:r>
      <w:r w:rsidRPr="002C40BA">
        <w:rPr>
          <w:b/>
          <w:lang w:val="uk-UA"/>
        </w:rPr>
        <w:t xml:space="preserve"> (реєстр. № 8197)</w:t>
      </w:r>
      <w:r w:rsidR="00BB6A4F" w:rsidRPr="00BB6A4F">
        <w:rPr>
          <w:b/>
          <w:lang w:val="uk-UA"/>
        </w:rPr>
        <w:t xml:space="preserve"> </w:t>
      </w:r>
      <w:r w:rsidR="00BB6A4F">
        <w:rPr>
          <w:b/>
          <w:lang w:val="uk-UA"/>
        </w:rPr>
        <w:t xml:space="preserve">, </w:t>
      </w:r>
      <w:r w:rsidR="00BB6A4F" w:rsidRPr="00BB6A4F">
        <w:rPr>
          <w:i/>
          <w:lang w:val="uk-UA"/>
        </w:rPr>
        <w:t>п</w:t>
      </w:r>
      <w:proofErr w:type="spellStart"/>
      <w:r w:rsidR="00BB6A4F" w:rsidRPr="00BB6A4F">
        <w:rPr>
          <w:i/>
        </w:rPr>
        <w:t>ередано</w:t>
      </w:r>
      <w:proofErr w:type="spellEnd"/>
      <w:r w:rsidR="00BB6A4F" w:rsidRPr="00BB6A4F">
        <w:rPr>
          <w:i/>
        </w:rPr>
        <w:t xml:space="preserve"> на </w:t>
      </w:r>
      <w:proofErr w:type="spellStart"/>
      <w:r w:rsidR="00BB6A4F" w:rsidRPr="00BB6A4F">
        <w:rPr>
          <w:i/>
        </w:rPr>
        <w:t>підпис</w:t>
      </w:r>
      <w:proofErr w:type="spellEnd"/>
      <w:r w:rsidR="00BB6A4F" w:rsidRPr="00BB6A4F">
        <w:rPr>
          <w:i/>
        </w:rPr>
        <w:t xml:space="preserve"> Президенту</w:t>
      </w:r>
      <w:r w:rsidR="00BB6A4F" w:rsidRPr="00BB6A4F">
        <w:rPr>
          <w:b/>
          <w:i/>
          <w:lang w:val="uk-UA"/>
        </w:rPr>
        <w:t>.</w:t>
      </w:r>
    </w:p>
    <w:p w:rsidR="00B63F99" w:rsidRPr="00BB6A4F" w:rsidRDefault="00B63F99" w:rsidP="00691E15">
      <w:pPr>
        <w:pStyle w:val="a4"/>
        <w:ind w:firstLine="709"/>
        <w:jc w:val="both"/>
        <w:rPr>
          <w:b/>
          <w:i/>
          <w:lang w:val="uk-UA"/>
        </w:rPr>
      </w:pPr>
    </w:p>
    <w:p w:rsidR="003B4AB1" w:rsidRDefault="003B4AB1" w:rsidP="003B4AB1">
      <w:pPr>
        <w:pStyle w:val="a4"/>
        <w:ind w:firstLine="567"/>
        <w:jc w:val="both"/>
        <w:rPr>
          <w:lang w:val="uk-UA"/>
        </w:rPr>
      </w:pPr>
      <w:r>
        <w:rPr>
          <w:lang w:val="uk-UA"/>
        </w:rPr>
        <w:t xml:space="preserve">З метою </w:t>
      </w:r>
      <w:proofErr w:type="spellStart"/>
      <w:r>
        <w:t>підтримки</w:t>
      </w:r>
      <w:proofErr w:type="spellEnd"/>
      <w:r>
        <w:t xml:space="preserve"> </w:t>
      </w:r>
      <w:proofErr w:type="spellStart"/>
      <w:r>
        <w:t>громадян</w:t>
      </w:r>
      <w:proofErr w:type="spellEnd"/>
      <w:r>
        <w:t xml:space="preserve"> та </w:t>
      </w:r>
      <w:proofErr w:type="spellStart"/>
      <w:r>
        <w:t>бізнесу</w:t>
      </w:r>
      <w:proofErr w:type="spellEnd"/>
      <w:r>
        <w:t xml:space="preserve"> в </w:t>
      </w:r>
      <w:proofErr w:type="spellStart"/>
      <w:r>
        <w:t>Україні</w:t>
      </w:r>
      <w:proofErr w:type="spellEnd"/>
      <w:r>
        <w:t xml:space="preserve"> на </w:t>
      </w:r>
      <w:proofErr w:type="spellStart"/>
      <w:r>
        <w:t>період</w:t>
      </w:r>
      <w:proofErr w:type="spellEnd"/>
      <w:r>
        <w:t xml:space="preserve"> </w:t>
      </w:r>
      <w:r>
        <w:rPr>
          <w:lang w:val="uk-UA"/>
        </w:rPr>
        <w:t xml:space="preserve">дії правового режиму воєнного стану та врегулювання окремих норм податкового законодавства прийнято більше </w:t>
      </w:r>
      <w:r>
        <w:rPr>
          <w:b/>
          <w:bCs/>
          <w:lang w:val="uk-UA"/>
        </w:rPr>
        <w:t xml:space="preserve">15 </w:t>
      </w:r>
      <w:r>
        <w:rPr>
          <w:lang w:val="uk-UA"/>
        </w:rPr>
        <w:t>Законів.</w:t>
      </w:r>
    </w:p>
    <w:p w:rsidR="003B4AB1" w:rsidRDefault="003B4AB1" w:rsidP="003B4AB1">
      <w:pPr>
        <w:ind w:firstLine="567"/>
        <w:jc w:val="both"/>
        <w:outlineLvl w:val="2"/>
        <w:rPr>
          <w:b/>
          <w:bCs/>
          <w:i/>
          <w:iCs/>
          <w:color w:val="000000" w:themeColor="text1"/>
          <w:lang w:val="uk-UA" w:eastAsia="uk-UA"/>
        </w:rPr>
      </w:pPr>
      <w:r>
        <w:rPr>
          <w:b/>
          <w:bCs/>
          <w:i/>
          <w:iCs/>
          <w:color w:val="000000" w:themeColor="text1"/>
          <w:lang w:val="uk-UA" w:eastAsia="uk-UA"/>
        </w:rPr>
        <w:t>Серед податкових стимулів для підтримки платників у період дії воєнного стану ухвалено:</w:t>
      </w:r>
    </w:p>
    <w:p w:rsidR="003B4AB1" w:rsidRDefault="003B4AB1" w:rsidP="003B4AB1">
      <w:pPr>
        <w:pStyle w:val="a4"/>
        <w:ind w:firstLine="709"/>
        <w:jc w:val="both"/>
        <w:rPr>
          <w:b/>
          <w:bCs/>
          <w:i/>
          <w:iCs/>
          <w:lang w:val="uk-UA" w:eastAsia="uk-UA"/>
        </w:rPr>
      </w:pPr>
      <w:r>
        <w:rPr>
          <w:i/>
          <w:iCs/>
          <w:lang w:val="uk-UA"/>
        </w:rPr>
        <w:t xml:space="preserve">• </w:t>
      </w:r>
      <w:r>
        <w:rPr>
          <w:lang w:val="uk-UA"/>
        </w:rPr>
        <w:t>Можливість сплати єдиного податку за ставкою 2% для фізичних осіб – підприємців та юридичних осіб.</w:t>
      </w:r>
    </w:p>
    <w:p w:rsidR="003B4AB1" w:rsidRPr="003B4AB1" w:rsidRDefault="003B4AB1" w:rsidP="003B4AB1">
      <w:pPr>
        <w:pStyle w:val="a4"/>
        <w:ind w:firstLine="709"/>
        <w:jc w:val="both"/>
        <w:rPr>
          <w:rFonts w:cs="Times New Roman"/>
          <w:szCs w:val="28"/>
          <w:lang w:val="uk-UA"/>
        </w:rPr>
      </w:pPr>
      <w:r w:rsidRPr="003B4AB1">
        <w:rPr>
          <w:rFonts w:cs="Times New Roman"/>
          <w:szCs w:val="28"/>
          <w:lang w:val="uk-UA"/>
        </w:rPr>
        <w:t>• Добровільну сплату єдиного податку для ФОП  1-ї та 2-ї груп.</w:t>
      </w:r>
    </w:p>
    <w:p w:rsidR="003B4AB1" w:rsidRPr="003B4AB1" w:rsidRDefault="003B4AB1" w:rsidP="003B4AB1">
      <w:pPr>
        <w:pStyle w:val="a4"/>
        <w:ind w:firstLine="709"/>
        <w:jc w:val="both"/>
        <w:rPr>
          <w:rFonts w:cs="Times New Roman"/>
          <w:szCs w:val="28"/>
          <w:shd w:val="clear" w:color="auto" w:fill="FFFFFF"/>
          <w:lang w:val="uk-UA"/>
        </w:rPr>
      </w:pPr>
      <w:r w:rsidRPr="003B4AB1">
        <w:rPr>
          <w:rFonts w:cs="Times New Roman"/>
          <w:szCs w:val="28"/>
          <w:lang w:val="uk-UA"/>
        </w:rPr>
        <w:t xml:space="preserve">• Для платників податку, об’єкти оподаткування яких </w:t>
      </w:r>
      <w:proofErr w:type="spellStart"/>
      <w:r w:rsidRPr="003B4AB1">
        <w:rPr>
          <w:rFonts w:cs="Times New Roman"/>
          <w:szCs w:val="28"/>
          <w:shd w:val="clear" w:color="auto" w:fill="FFFFFF"/>
        </w:rPr>
        <w:t>розташовані</w:t>
      </w:r>
      <w:proofErr w:type="spellEnd"/>
      <w:r w:rsidRPr="003B4AB1">
        <w:rPr>
          <w:rFonts w:cs="Times New Roman"/>
          <w:szCs w:val="28"/>
          <w:shd w:val="clear" w:color="auto" w:fill="FFFFFF"/>
        </w:rPr>
        <w:t xml:space="preserve"> на </w:t>
      </w:r>
      <w:proofErr w:type="spellStart"/>
      <w:r w:rsidRPr="003B4AB1">
        <w:rPr>
          <w:rFonts w:cs="Times New Roman"/>
          <w:szCs w:val="28"/>
          <w:shd w:val="clear" w:color="auto" w:fill="FFFFFF"/>
        </w:rPr>
        <w:t>територіях</w:t>
      </w:r>
      <w:proofErr w:type="spellEnd"/>
      <w:r w:rsidRPr="003B4AB1">
        <w:rPr>
          <w:rFonts w:cs="Times New Roman"/>
          <w:szCs w:val="28"/>
          <w:shd w:val="clear" w:color="auto" w:fill="FFFFFF"/>
        </w:rPr>
        <w:t xml:space="preserve">, на </w:t>
      </w:r>
      <w:proofErr w:type="spellStart"/>
      <w:r w:rsidRPr="003B4AB1">
        <w:rPr>
          <w:rFonts w:cs="Times New Roman"/>
          <w:szCs w:val="28"/>
          <w:shd w:val="clear" w:color="auto" w:fill="FFFFFF"/>
        </w:rPr>
        <w:t>яких</w:t>
      </w:r>
      <w:proofErr w:type="spellEnd"/>
      <w:r w:rsidRPr="003B4AB1">
        <w:rPr>
          <w:rFonts w:cs="Times New Roman"/>
          <w:szCs w:val="28"/>
          <w:shd w:val="clear" w:color="auto" w:fill="FFFFFF"/>
        </w:rPr>
        <w:t xml:space="preserve"> </w:t>
      </w:r>
      <w:proofErr w:type="spellStart"/>
      <w:r w:rsidRPr="003B4AB1">
        <w:rPr>
          <w:rFonts w:cs="Times New Roman"/>
          <w:szCs w:val="28"/>
          <w:shd w:val="clear" w:color="auto" w:fill="FFFFFF"/>
        </w:rPr>
        <w:t>ведуться</w:t>
      </w:r>
      <w:proofErr w:type="spellEnd"/>
      <w:r w:rsidRPr="003B4AB1">
        <w:rPr>
          <w:rFonts w:cs="Times New Roman"/>
          <w:szCs w:val="28"/>
          <w:shd w:val="clear" w:color="auto" w:fill="FFFFFF"/>
        </w:rPr>
        <w:t xml:space="preserve"> (</w:t>
      </w:r>
      <w:proofErr w:type="spellStart"/>
      <w:r w:rsidRPr="003B4AB1">
        <w:rPr>
          <w:rFonts w:cs="Times New Roman"/>
          <w:szCs w:val="28"/>
          <w:shd w:val="clear" w:color="auto" w:fill="FFFFFF"/>
        </w:rPr>
        <w:t>велися</w:t>
      </w:r>
      <w:proofErr w:type="spellEnd"/>
      <w:r w:rsidRPr="003B4AB1">
        <w:rPr>
          <w:rFonts w:cs="Times New Roman"/>
          <w:szCs w:val="28"/>
          <w:shd w:val="clear" w:color="auto" w:fill="FFFFFF"/>
        </w:rPr>
        <w:t xml:space="preserve">) </w:t>
      </w:r>
      <w:proofErr w:type="spellStart"/>
      <w:r w:rsidRPr="003B4AB1">
        <w:rPr>
          <w:rFonts w:cs="Times New Roman"/>
          <w:szCs w:val="28"/>
          <w:shd w:val="clear" w:color="auto" w:fill="FFFFFF"/>
        </w:rPr>
        <w:t>бойові</w:t>
      </w:r>
      <w:proofErr w:type="spellEnd"/>
      <w:r w:rsidRPr="003B4AB1">
        <w:rPr>
          <w:rFonts w:cs="Times New Roman"/>
          <w:szCs w:val="28"/>
          <w:shd w:val="clear" w:color="auto" w:fill="FFFFFF"/>
        </w:rPr>
        <w:t xml:space="preserve"> </w:t>
      </w:r>
      <w:proofErr w:type="spellStart"/>
      <w:r w:rsidRPr="003B4AB1">
        <w:rPr>
          <w:rFonts w:cs="Times New Roman"/>
          <w:szCs w:val="28"/>
          <w:shd w:val="clear" w:color="auto" w:fill="FFFFFF"/>
        </w:rPr>
        <w:t>дії</w:t>
      </w:r>
      <w:proofErr w:type="spellEnd"/>
      <w:r w:rsidRPr="003B4AB1">
        <w:rPr>
          <w:rFonts w:cs="Times New Roman"/>
          <w:szCs w:val="28"/>
          <w:shd w:val="clear" w:color="auto" w:fill="FFFFFF"/>
        </w:rPr>
        <w:t xml:space="preserve">, </w:t>
      </w:r>
      <w:proofErr w:type="spellStart"/>
      <w:r w:rsidRPr="003B4AB1">
        <w:rPr>
          <w:rFonts w:cs="Times New Roman"/>
          <w:szCs w:val="28"/>
          <w:shd w:val="clear" w:color="auto" w:fill="FFFFFF"/>
        </w:rPr>
        <w:t>або</w:t>
      </w:r>
      <w:proofErr w:type="spellEnd"/>
      <w:r w:rsidRPr="003B4AB1">
        <w:rPr>
          <w:rFonts w:cs="Times New Roman"/>
          <w:szCs w:val="28"/>
          <w:shd w:val="clear" w:color="auto" w:fill="FFFFFF"/>
        </w:rPr>
        <w:t xml:space="preserve"> на </w:t>
      </w:r>
      <w:proofErr w:type="spellStart"/>
      <w:r w:rsidRPr="003B4AB1">
        <w:rPr>
          <w:rFonts w:cs="Times New Roman"/>
          <w:szCs w:val="28"/>
          <w:shd w:val="clear" w:color="auto" w:fill="FFFFFF"/>
        </w:rPr>
        <w:t>територіях</w:t>
      </w:r>
      <w:proofErr w:type="spellEnd"/>
      <w:r w:rsidRPr="003B4AB1">
        <w:rPr>
          <w:rFonts w:cs="Times New Roman"/>
          <w:szCs w:val="28"/>
          <w:shd w:val="clear" w:color="auto" w:fill="FFFFFF"/>
        </w:rPr>
        <w:t xml:space="preserve">, </w:t>
      </w:r>
      <w:proofErr w:type="spellStart"/>
      <w:r w:rsidRPr="003B4AB1">
        <w:rPr>
          <w:rFonts w:cs="Times New Roman"/>
          <w:szCs w:val="28"/>
          <w:shd w:val="clear" w:color="auto" w:fill="FFFFFF"/>
        </w:rPr>
        <w:t>тимчасово</w:t>
      </w:r>
      <w:proofErr w:type="spellEnd"/>
      <w:r w:rsidRPr="003B4AB1">
        <w:rPr>
          <w:rFonts w:cs="Times New Roman"/>
          <w:szCs w:val="28"/>
          <w:shd w:val="clear" w:color="auto" w:fill="FFFFFF"/>
        </w:rPr>
        <w:t xml:space="preserve"> </w:t>
      </w:r>
      <w:proofErr w:type="spellStart"/>
      <w:r w:rsidRPr="003B4AB1">
        <w:rPr>
          <w:rFonts w:cs="Times New Roman"/>
          <w:szCs w:val="28"/>
          <w:shd w:val="clear" w:color="auto" w:fill="FFFFFF"/>
        </w:rPr>
        <w:t>окупованих</w:t>
      </w:r>
      <w:proofErr w:type="spellEnd"/>
      <w:r w:rsidRPr="003B4AB1">
        <w:rPr>
          <w:rFonts w:cs="Times New Roman"/>
          <w:szCs w:val="28"/>
          <w:shd w:val="clear" w:color="auto" w:fill="FFFFFF"/>
        </w:rPr>
        <w:t xml:space="preserve"> </w:t>
      </w:r>
      <w:proofErr w:type="spellStart"/>
      <w:r w:rsidRPr="003B4AB1">
        <w:rPr>
          <w:rFonts w:cs="Times New Roman"/>
          <w:szCs w:val="28"/>
          <w:shd w:val="clear" w:color="auto" w:fill="FFFFFF"/>
        </w:rPr>
        <w:t>збройними</w:t>
      </w:r>
      <w:proofErr w:type="spellEnd"/>
      <w:r w:rsidRPr="003B4AB1">
        <w:rPr>
          <w:rFonts w:cs="Times New Roman"/>
          <w:szCs w:val="28"/>
          <w:shd w:val="clear" w:color="auto" w:fill="FFFFFF"/>
        </w:rPr>
        <w:t xml:space="preserve"> </w:t>
      </w:r>
      <w:proofErr w:type="spellStart"/>
      <w:r w:rsidRPr="003B4AB1">
        <w:rPr>
          <w:rFonts w:cs="Times New Roman"/>
          <w:szCs w:val="28"/>
          <w:shd w:val="clear" w:color="auto" w:fill="FFFFFF"/>
        </w:rPr>
        <w:t>формуваннями</w:t>
      </w:r>
      <w:proofErr w:type="spellEnd"/>
      <w:r w:rsidRPr="003B4AB1">
        <w:rPr>
          <w:rFonts w:cs="Times New Roman"/>
          <w:szCs w:val="28"/>
          <w:shd w:val="clear" w:color="auto" w:fill="FFFFFF"/>
        </w:rPr>
        <w:t xml:space="preserve"> </w:t>
      </w:r>
      <w:proofErr w:type="spellStart"/>
      <w:r w:rsidRPr="003B4AB1">
        <w:rPr>
          <w:rFonts w:cs="Times New Roman"/>
          <w:szCs w:val="28"/>
          <w:shd w:val="clear" w:color="auto" w:fill="FFFFFF"/>
          <w:lang w:val="uk-UA"/>
        </w:rPr>
        <w:t>рф</w:t>
      </w:r>
      <w:proofErr w:type="spellEnd"/>
      <w:r w:rsidRPr="003B4AB1">
        <w:rPr>
          <w:rFonts w:cs="Times New Roman"/>
          <w:szCs w:val="28"/>
          <w:shd w:val="clear" w:color="auto" w:fill="FFFFFF"/>
          <w:lang w:val="uk-UA"/>
        </w:rPr>
        <w:t xml:space="preserve"> надані пільги зі сплати плати за землю, екологічного податку.</w:t>
      </w:r>
    </w:p>
    <w:p w:rsidR="003B4AB1" w:rsidRPr="003B4AB1" w:rsidRDefault="003B4AB1" w:rsidP="003B4AB1">
      <w:pPr>
        <w:pStyle w:val="a4"/>
        <w:ind w:firstLine="709"/>
        <w:jc w:val="both"/>
        <w:rPr>
          <w:rFonts w:cs="Times New Roman"/>
          <w:szCs w:val="28"/>
          <w:lang w:val="uk-UA"/>
        </w:rPr>
      </w:pPr>
      <w:r w:rsidRPr="003B4AB1">
        <w:rPr>
          <w:rFonts w:cs="Times New Roman"/>
          <w:szCs w:val="28"/>
          <w:lang w:val="uk-UA"/>
        </w:rPr>
        <w:lastRenderedPageBreak/>
        <w:t>• Добровільну сплату ЄСВ за працівників мобілізованих до ЗСУ.</w:t>
      </w:r>
    </w:p>
    <w:p w:rsidR="003B4AB1" w:rsidRPr="003B4AB1" w:rsidRDefault="003B4AB1" w:rsidP="003B4AB1">
      <w:pPr>
        <w:pStyle w:val="a4"/>
        <w:ind w:firstLine="709"/>
        <w:jc w:val="both"/>
        <w:rPr>
          <w:rFonts w:cs="Times New Roman"/>
          <w:szCs w:val="28"/>
          <w:shd w:val="clear" w:color="auto" w:fill="FFFFFF"/>
          <w:lang w:val="uk-UA"/>
        </w:rPr>
      </w:pPr>
      <w:r w:rsidRPr="003B4AB1">
        <w:rPr>
          <w:rFonts w:cs="Times New Roman"/>
          <w:szCs w:val="28"/>
          <w:lang w:val="uk-UA"/>
        </w:rPr>
        <w:t xml:space="preserve">• </w:t>
      </w:r>
      <w:r w:rsidRPr="003B4AB1">
        <w:rPr>
          <w:rFonts w:cs="Times New Roman"/>
          <w:szCs w:val="28"/>
          <w:shd w:val="clear" w:color="auto" w:fill="FFFFFF"/>
          <w:lang w:val="uk-UA"/>
        </w:rPr>
        <w:t>Звільнення ФОП</w:t>
      </w:r>
      <w:r w:rsidRPr="003B4AB1">
        <w:rPr>
          <w:rFonts w:cs="Times New Roman"/>
          <w:szCs w:val="28"/>
          <w:shd w:val="clear" w:color="auto" w:fill="FFFFFF"/>
        </w:rPr>
        <w:t xml:space="preserve"> </w:t>
      </w:r>
      <w:r w:rsidRPr="003B4AB1">
        <w:rPr>
          <w:rFonts w:cs="Times New Roman"/>
          <w:szCs w:val="28"/>
          <w:shd w:val="clear" w:color="auto" w:fill="FFFFFF"/>
          <w:lang w:val="uk-UA"/>
        </w:rPr>
        <w:t xml:space="preserve">від нарахування, обчислення та сплати ЄСВ </w:t>
      </w:r>
      <w:r w:rsidRPr="003B4AB1">
        <w:rPr>
          <w:rFonts w:cs="Times New Roman"/>
          <w:szCs w:val="28"/>
          <w:shd w:val="clear" w:color="auto" w:fill="FFFFFF"/>
        </w:rPr>
        <w:t xml:space="preserve">в тому </w:t>
      </w:r>
      <w:proofErr w:type="spellStart"/>
      <w:r w:rsidRPr="003B4AB1">
        <w:rPr>
          <w:rFonts w:cs="Times New Roman"/>
          <w:szCs w:val="28"/>
          <w:shd w:val="clear" w:color="auto" w:fill="FFFFFF"/>
        </w:rPr>
        <w:t>числі</w:t>
      </w:r>
      <w:proofErr w:type="spellEnd"/>
      <w:r w:rsidRPr="003B4AB1">
        <w:rPr>
          <w:rFonts w:cs="Times New Roman"/>
          <w:szCs w:val="28"/>
          <w:shd w:val="clear" w:color="auto" w:fill="FFFFFF"/>
        </w:rPr>
        <w:t xml:space="preserve"> т</w:t>
      </w:r>
      <w:proofErr w:type="spellStart"/>
      <w:r w:rsidRPr="003B4AB1">
        <w:rPr>
          <w:rFonts w:cs="Times New Roman"/>
          <w:szCs w:val="28"/>
          <w:shd w:val="clear" w:color="auto" w:fill="FFFFFF"/>
          <w:lang w:val="uk-UA"/>
        </w:rPr>
        <w:t>ими</w:t>
      </w:r>
      <w:proofErr w:type="spellEnd"/>
      <w:r w:rsidRPr="003B4AB1">
        <w:rPr>
          <w:rFonts w:cs="Times New Roman"/>
          <w:szCs w:val="28"/>
          <w:shd w:val="clear" w:color="auto" w:fill="FFFFFF"/>
        </w:rPr>
        <w:t xml:space="preserve">, </w:t>
      </w:r>
      <w:proofErr w:type="spellStart"/>
      <w:r w:rsidRPr="003B4AB1">
        <w:rPr>
          <w:rFonts w:cs="Times New Roman"/>
          <w:szCs w:val="28"/>
          <w:shd w:val="clear" w:color="auto" w:fill="FFFFFF"/>
        </w:rPr>
        <w:t>які</w:t>
      </w:r>
      <w:proofErr w:type="spellEnd"/>
      <w:r w:rsidRPr="003B4AB1">
        <w:rPr>
          <w:rFonts w:cs="Times New Roman"/>
          <w:szCs w:val="28"/>
          <w:shd w:val="clear" w:color="auto" w:fill="FFFFFF"/>
        </w:rPr>
        <w:t xml:space="preserve"> </w:t>
      </w:r>
      <w:proofErr w:type="spellStart"/>
      <w:r w:rsidRPr="003B4AB1">
        <w:rPr>
          <w:rFonts w:cs="Times New Roman"/>
          <w:szCs w:val="28"/>
          <w:shd w:val="clear" w:color="auto" w:fill="FFFFFF"/>
        </w:rPr>
        <w:t>обрали</w:t>
      </w:r>
      <w:proofErr w:type="spellEnd"/>
      <w:r w:rsidRPr="003B4AB1">
        <w:rPr>
          <w:rFonts w:cs="Times New Roman"/>
          <w:szCs w:val="28"/>
          <w:shd w:val="clear" w:color="auto" w:fill="FFFFFF"/>
        </w:rPr>
        <w:t xml:space="preserve"> </w:t>
      </w:r>
      <w:proofErr w:type="spellStart"/>
      <w:r w:rsidRPr="003B4AB1">
        <w:rPr>
          <w:rFonts w:cs="Times New Roman"/>
          <w:szCs w:val="28"/>
          <w:shd w:val="clear" w:color="auto" w:fill="FFFFFF"/>
        </w:rPr>
        <w:t>спрощену</w:t>
      </w:r>
      <w:proofErr w:type="spellEnd"/>
      <w:r w:rsidRPr="003B4AB1">
        <w:rPr>
          <w:rFonts w:cs="Times New Roman"/>
          <w:szCs w:val="28"/>
          <w:shd w:val="clear" w:color="auto" w:fill="FFFFFF"/>
        </w:rPr>
        <w:t xml:space="preserve"> систему</w:t>
      </w:r>
      <w:r w:rsidRPr="003B4AB1">
        <w:rPr>
          <w:rFonts w:cs="Times New Roman"/>
          <w:szCs w:val="28"/>
          <w:shd w:val="clear" w:color="auto" w:fill="FFFFFF"/>
          <w:lang w:val="uk-UA"/>
        </w:rPr>
        <w:t xml:space="preserve"> оподаткування.</w:t>
      </w:r>
    </w:p>
    <w:p w:rsidR="003B4AB1" w:rsidRPr="003B4AB1" w:rsidRDefault="003B4AB1" w:rsidP="003B4AB1">
      <w:pPr>
        <w:pStyle w:val="a4"/>
        <w:ind w:firstLine="709"/>
        <w:jc w:val="both"/>
        <w:rPr>
          <w:rFonts w:cs="Times New Roman"/>
          <w:szCs w:val="28"/>
          <w:shd w:val="clear" w:color="auto" w:fill="FFFFFF"/>
          <w:lang w:val="uk-UA"/>
        </w:rPr>
      </w:pPr>
      <w:r w:rsidRPr="003B4AB1">
        <w:rPr>
          <w:rFonts w:cs="Times New Roman"/>
          <w:szCs w:val="28"/>
          <w:lang w:val="uk-UA"/>
        </w:rPr>
        <w:t xml:space="preserve">• </w:t>
      </w:r>
      <w:r w:rsidRPr="003B4AB1">
        <w:rPr>
          <w:rFonts w:cs="Times New Roman"/>
          <w:szCs w:val="28"/>
          <w:shd w:val="clear" w:color="auto" w:fill="FFFFFF"/>
          <w:lang w:val="uk-UA"/>
        </w:rPr>
        <w:t>Протягом воєнного стану та три місяці після його припинення штрафи та пеня з ЄСВ не стягуються, а перевірки не проводяться.</w:t>
      </w:r>
    </w:p>
    <w:p w:rsidR="003B4AB1" w:rsidRPr="003B4AB1" w:rsidRDefault="003B4AB1" w:rsidP="003B4AB1">
      <w:pPr>
        <w:pStyle w:val="a4"/>
        <w:ind w:firstLine="709"/>
        <w:jc w:val="both"/>
        <w:rPr>
          <w:rFonts w:cs="Times New Roman"/>
          <w:bCs/>
          <w:szCs w:val="28"/>
          <w:shd w:val="clear" w:color="auto" w:fill="FFFFFF"/>
          <w:lang w:val="uk-UA"/>
        </w:rPr>
      </w:pPr>
      <w:r w:rsidRPr="003B4AB1">
        <w:rPr>
          <w:rFonts w:cs="Times New Roman"/>
          <w:szCs w:val="28"/>
          <w:lang w:val="uk-UA"/>
        </w:rPr>
        <w:t xml:space="preserve">• </w:t>
      </w:r>
      <w:r w:rsidRPr="003B4AB1">
        <w:rPr>
          <w:rFonts w:cs="Times New Roman"/>
          <w:bCs/>
          <w:szCs w:val="28"/>
          <w:lang w:val="uk-UA" w:eastAsia="uk-UA"/>
        </w:rPr>
        <w:t>Звільнення на період воєнного стану від відповідальності за порушення вимог Закону України</w:t>
      </w:r>
      <w:r w:rsidRPr="003B4AB1">
        <w:rPr>
          <w:rFonts w:cs="Times New Roman"/>
          <w:bCs/>
          <w:szCs w:val="28"/>
          <w:shd w:val="clear" w:color="auto" w:fill="FFFFFF"/>
          <w:lang w:val="uk-UA"/>
        </w:rPr>
        <w:t xml:space="preserve"> «Про застосування реєстраторів розрахункових операцій у сфері торгівлі, громадського харчування та послуг»</w:t>
      </w:r>
      <w:r w:rsidRPr="003B4AB1">
        <w:rPr>
          <w:rFonts w:cs="Times New Roman"/>
          <w:bCs/>
          <w:szCs w:val="28"/>
          <w:lang w:val="uk-UA" w:eastAsia="uk-UA"/>
        </w:rPr>
        <w:t>,</w:t>
      </w:r>
      <w:r w:rsidRPr="003B4AB1">
        <w:rPr>
          <w:rFonts w:cs="Times New Roman"/>
          <w:bCs/>
          <w:szCs w:val="28"/>
          <w:shd w:val="clear" w:color="auto" w:fill="FFFFFF"/>
          <w:lang w:val="uk-UA"/>
        </w:rPr>
        <w:t xml:space="preserve"> крім санкцій при продажу підакцизних товарів.</w:t>
      </w:r>
    </w:p>
    <w:p w:rsidR="003B4AB1" w:rsidRPr="003B4AB1" w:rsidRDefault="003B4AB1" w:rsidP="003B4AB1">
      <w:pPr>
        <w:pStyle w:val="a4"/>
        <w:ind w:firstLine="709"/>
        <w:jc w:val="both"/>
        <w:rPr>
          <w:szCs w:val="28"/>
          <w:shd w:val="clear" w:color="auto" w:fill="FFFFFF"/>
          <w:lang w:val="uk-UA"/>
        </w:rPr>
      </w:pPr>
      <w:r w:rsidRPr="003B4AB1">
        <w:rPr>
          <w:rFonts w:cs="Times New Roman"/>
          <w:szCs w:val="28"/>
          <w:lang w:val="uk-UA"/>
        </w:rPr>
        <w:t xml:space="preserve">• </w:t>
      </w:r>
      <w:r w:rsidRPr="003B4AB1">
        <w:rPr>
          <w:bCs/>
          <w:szCs w:val="28"/>
          <w:lang w:val="uk-UA" w:eastAsia="uk-UA"/>
        </w:rPr>
        <w:t xml:space="preserve">Звільнення від нарахування та сплати за 2021 та 2022 податковий (звітній) рік </w:t>
      </w:r>
      <w:r w:rsidRPr="003B4AB1">
        <w:rPr>
          <w:szCs w:val="28"/>
          <w:shd w:val="clear" w:color="auto" w:fill="FFFFFF"/>
          <w:lang w:val="uk-UA"/>
        </w:rPr>
        <w:t>податку на нерухоме майно, відмінне від земельної ділянки, за об’єкти житлової нерухомості, що розташовані на територіях бойових дій.</w:t>
      </w:r>
    </w:p>
    <w:p w:rsidR="003B4AB1" w:rsidRPr="003B4AB1" w:rsidRDefault="003B4AB1" w:rsidP="003B4AB1">
      <w:pPr>
        <w:pStyle w:val="a4"/>
        <w:ind w:firstLine="709"/>
        <w:jc w:val="both"/>
        <w:rPr>
          <w:rFonts w:cs="Times New Roman"/>
          <w:szCs w:val="28"/>
          <w:lang w:val="uk-UA"/>
        </w:rPr>
      </w:pPr>
      <w:r w:rsidRPr="003B4AB1">
        <w:rPr>
          <w:szCs w:val="28"/>
          <w:lang w:val="uk-UA"/>
        </w:rPr>
        <w:t>•</w:t>
      </w:r>
      <w:r w:rsidRPr="003B4AB1">
        <w:rPr>
          <w:rFonts w:cs="Times New Roman"/>
          <w:szCs w:val="28"/>
          <w:lang w:val="uk-UA"/>
        </w:rPr>
        <w:t xml:space="preserve"> Тимчасове ( березень – вересень 2022 р.)  зниження ставки </w:t>
      </w:r>
      <w:r w:rsidRPr="003B4AB1">
        <w:rPr>
          <w:rFonts w:cs="Times New Roman"/>
          <w:color w:val="333333"/>
          <w:szCs w:val="28"/>
          <w:shd w:val="clear" w:color="auto" w:fill="FFFFFF"/>
        </w:rPr>
        <w:t xml:space="preserve">акцизного </w:t>
      </w:r>
      <w:proofErr w:type="spellStart"/>
      <w:r w:rsidRPr="003B4AB1">
        <w:rPr>
          <w:rFonts w:cs="Times New Roman"/>
          <w:color w:val="333333"/>
          <w:szCs w:val="28"/>
          <w:shd w:val="clear" w:color="auto" w:fill="FFFFFF"/>
        </w:rPr>
        <w:t>податку</w:t>
      </w:r>
      <w:proofErr w:type="spellEnd"/>
      <w:r w:rsidRPr="003B4AB1">
        <w:rPr>
          <w:rFonts w:cs="Times New Roman"/>
          <w:color w:val="333333"/>
          <w:szCs w:val="28"/>
          <w:shd w:val="clear" w:color="auto" w:fill="FFFFFF"/>
        </w:rPr>
        <w:t xml:space="preserve"> у </w:t>
      </w:r>
      <w:proofErr w:type="spellStart"/>
      <w:r w:rsidRPr="003B4AB1">
        <w:rPr>
          <w:rFonts w:cs="Times New Roman"/>
          <w:color w:val="333333"/>
          <w:szCs w:val="28"/>
          <w:shd w:val="clear" w:color="auto" w:fill="FFFFFF"/>
        </w:rPr>
        <w:t>розмірі</w:t>
      </w:r>
      <w:proofErr w:type="spellEnd"/>
      <w:r w:rsidRPr="003B4AB1">
        <w:rPr>
          <w:rFonts w:cs="Times New Roman"/>
          <w:color w:val="333333"/>
          <w:szCs w:val="28"/>
          <w:shd w:val="clear" w:color="auto" w:fill="FFFFFF"/>
        </w:rPr>
        <w:t xml:space="preserve"> 0,00 </w:t>
      </w:r>
      <w:proofErr w:type="spellStart"/>
      <w:r w:rsidRPr="003B4AB1">
        <w:rPr>
          <w:rFonts w:cs="Times New Roman"/>
          <w:color w:val="333333"/>
          <w:szCs w:val="28"/>
          <w:shd w:val="clear" w:color="auto" w:fill="FFFFFF"/>
        </w:rPr>
        <w:t>євро</w:t>
      </w:r>
      <w:proofErr w:type="spellEnd"/>
      <w:r w:rsidRPr="003B4AB1">
        <w:rPr>
          <w:rFonts w:cs="Times New Roman"/>
          <w:color w:val="333333"/>
          <w:szCs w:val="28"/>
          <w:shd w:val="clear" w:color="auto" w:fill="FFFFFF"/>
        </w:rPr>
        <w:t xml:space="preserve"> за 1000 </w:t>
      </w:r>
      <w:proofErr w:type="spellStart"/>
      <w:r w:rsidRPr="003B4AB1">
        <w:rPr>
          <w:rFonts w:cs="Times New Roman"/>
          <w:color w:val="333333"/>
          <w:szCs w:val="28"/>
          <w:shd w:val="clear" w:color="auto" w:fill="FFFFFF"/>
        </w:rPr>
        <w:t>літрів</w:t>
      </w:r>
      <w:proofErr w:type="spellEnd"/>
      <w:r w:rsidRPr="003B4AB1">
        <w:rPr>
          <w:rFonts w:cs="Times New Roman"/>
          <w:color w:val="333333"/>
          <w:szCs w:val="28"/>
          <w:shd w:val="clear" w:color="auto" w:fill="FFFFFF"/>
          <w:lang w:val="uk-UA"/>
        </w:rPr>
        <w:t xml:space="preserve"> </w:t>
      </w:r>
      <w:r w:rsidRPr="003B4AB1">
        <w:rPr>
          <w:rFonts w:cs="Times New Roman"/>
          <w:szCs w:val="28"/>
        </w:rPr>
        <w:t xml:space="preserve">для </w:t>
      </w:r>
      <w:proofErr w:type="spellStart"/>
      <w:r w:rsidRPr="003B4AB1">
        <w:rPr>
          <w:rFonts w:cs="Times New Roman"/>
          <w:szCs w:val="28"/>
        </w:rPr>
        <w:t>палива</w:t>
      </w:r>
      <w:proofErr w:type="spellEnd"/>
      <w:r w:rsidRPr="003B4AB1">
        <w:rPr>
          <w:rFonts w:cs="Times New Roman"/>
          <w:szCs w:val="28"/>
        </w:rPr>
        <w:t xml:space="preserve"> моторного альтернативного</w:t>
      </w:r>
      <w:r w:rsidRPr="003B4AB1">
        <w:rPr>
          <w:rFonts w:cs="Times New Roman"/>
          <w:szCs w:val="28"/>
          <w:lang w:val="uk-UA"/>
        </w:rPr>
        <w:t>.</w:t>
      </w:r>
    </w:p>
    <w:p w:rsidR="003B4AB1" w:rsidRPr="003B4AB1" w:rsidRDefault="003B4AB1" w:rsidP="003B4AB1">
      <w:pPr>
        <w:pStyle w:val="a4"/>
        <w:ind w:firstLine="709"/>
        <w:jc w:val="both"/>
        <w:rPr>
          <w:rFonts w:cs="Times New Roman"/>
          <w:szCs w:val="28"/>
          <w:lang w:val="uk-UA"/>
        </w:rPr>
      </w:pPr>
      <w:r w:rsidRPr="003B4AB1">
        <w:rPr>
          <w:szCs w:val="28"/>
          <w:lang w:val="uk-UA"/>
        </w:rPr>
        <w:t>•</w:t>
      </w:r>
      <w:r w:rsidRPr="003B4AB1">
        <w:rPr>
          <w:rFonts w:cs="Times New Roman"/>
          <w:szCs w:val="28"/>
          <w:lang w:val="uk-UA"/>
        </w:rPr>
        <w:t xml:space="preserve"> Оптимізація механізму визначення </w:t>
      </w:r>
      <w:proofErr w:type="spellStart"/>
      <w:r w:rsidRPr="003B4AB1">
        <w:rPr>
          <w:rFonts w:cs="Times New Roman"/>
          <w:szCs w:val="28"/>
          <w:lang w:val="uk-UA"/>
        </w:rPr>
        <w:t>фактичноі</w:t>
      </w:r>
      <w:proofErr w:type="spellEnd"/>
      <w:r w:rsidRPr="003B4AB1">
        <w:rPr>
          <w:rFonts w:cs="Times New Roman"/>
          <w:szCs w:val="28"/>
          <w:lang w:val="uk-UA"/>
        </w:rPr>
        <w:t xml:space="preserve">̈ ціни </w:t>
      </w:r>
      <w:proofErr w:type="spellStart"/>
      <w:r w:rsidRPr="003B4AB1">
        <w:rPr>
          <w:rFonts w:cs="Times New Roman"/>
          <w:szCs w:val="28"/>
          <w:lang w:val="uk-UA"/>
        </w:rPr>
        <w:t>реалізаціі</w:t>
      </w:r>
      <w:proofErr w:type="spellEnd"/>
      <w:r w:rsidRPr="003B4AB1">
        <w:rPr>
          <w:rFonts w:cs="Times New Roman"/>
          <w:szCs w:val="28"/>
          <w:lang w:val="uk-UA"/>
        </w:rPr>
        <w:t xml:space="preserve">̈ газу природного видобутого в </w:t>
      </w:r>
      <w:proofErr w:type="spellStart"/>
      <w:r w:rsidRPr="003B4AB1">
        <w:rPr>
          <w:rFonts w:cs="Times New Roman"/>
          <w:szCs w:val="28"/>
          <w:lang w:val="uk-UA"/>
        </w:rPr>
        <w:t>Україні</w:t>
      </w:r>
      <w:proofErr w:type="spellEnd"/>
      <w:r w:rsidRPr="003B4AB1">
        <w:rPr>
          <w:rFonts w:cs="Times New Roman"/>
          <w:szCs w:val="28"/>
          <w:lang w:val="uk-UA"/>
        </w:rPr>
        <w:t xml:space="preserve"> з 1 серпня 2022 року, що реалізується платниками </w:t>
      </w:r>
      <w:proofErr w:type="spellStart"/>
      <w:r w:rsidRPr="003B4AB1">
        <w:rPr>
          <w:rFonts w:cs="Times New Roman"/>
          <w:szCs w:val="28"/>
          <w:lang w:val="uk-UA"/>
        </w:rPr>
        <w:t>рентноі</w:t>
      </w:r>
      <w:proofErr w:type="spellEnd"/>
      <w:r w:rsidRPr="003B4AB1">
        <w:rPr>
          <w:rFonts w:cs="Times New Roman"/>
          <w:szCs w:val="28"/>
          <w:lang w:val="uk-UA"/>
        </w:rPr>
        <w:t xml:space="preserve">̈ плати за користування надрами для видобування природного газу. </w:t>
      </w:r>
    </w:p>
    <w:p w:rsidR="003B4AB1" w:rsidRPr="003B4AB1" w:rsidRDefault="003B4AB1" w:rsidP="003B4AB1">
      <w:pPr>
        <w:pStyle w:val="a4"/>
        <w:ind w:firstLine="709"/>
        <w:jc w:val="both"/>
        <w:rPr>
          <w:bCs/>
          <w:szCs w:val="28"/>
          <w:lang w:val="uk-UA" w:eastAsia="uk-UA"/>
        </w:rPr>
      </w:pPr>
      <w:r w:rsidRPr="003B4AB1">
        <w:rPr>
          <w:rFonts w:cs="Times New Roman"/>
          <w:szCs w:val="28"/>
          <w:lang w:val="uk-UA"/>
        </w:rPr>
        <w:t xml:space="preserve">• </w:t>
      </w:r>
      <w:r w:rsidRPr="003B4AB1">
        <w:rPr>
          <w:bCs/>
          <w:szCs w:val="28"/>
          <w:lang w:val="uk-UA" w:eastAsia="uk-UA"/>
        </w:rPr>
        <w:t>Призупинення реєстрації платником ПДВ (не анулювання) при переході платника ПДВ на спрощену систему оподаткування на час воєнного стану.</w:t>
      </w:r>
    </w:p>
    <w:p w:rsidR="003B4AB1" w:rsidRPr="003B4AB1" w:rsidRDefault="003B4AB1" w:rsidP="003B4AB1">
      <w:pPr>
        <w:pStyle w:val="a4"/>
        <w:ind w:firstLine="709"/>
        <w:jc w:val="both"/>
        <w:rPr>
          <w:bCs/>
          <w:szCs w:val="28"/>
          <w:lang w:val="uk-UA" w:eastAsia="uk-UA"/>
        </w:rPr>
      </w:pPr>
      <w:r w:rsidRPr="003B4AB1">
        <w:rPr>
          <w:rFonts w:cs="Times New Roman"/>
          <w:szCs w:val="28"/>
          <w:lang w:val="uk-UA"/>
        </w:rPr>
        <w:t xml:space="preserve">• </w:t>
      </w:r>
      <w:r w:rsidRPr="003B4AB1">
        <w:rPr>
          <w:bCs/>
          <w:szCs w:val="28"/>
          <w:lang w:val="uk-UA" w:eastAsia="uk-UA"/>
        </w:rPr>
        <w:t xml:space="preserve">Звільнення від </w:t>
      </w:r>
      <w:proofErr w:type="spellStart"/>
      <w:r w:rsidRPr="003B4AB1">
        <w:rPr>
          <w:bCs/>
          <w:szCs w:val="28"/>
          <w:lang w:val="uk-UA" w:eastAsia="uk-UA"/>
        </w:rPr>
        <w:t>обов</w:t>
      </w:r>
      <w:proofErr w:type="spellEnd"/>
      <w:r w:rsidRPr="003B4AB1">
        <w:rPr>
          <w:bCs/>
          <w:szCs w:val="28"/>
          <w:lang w:eastAsia="uk-UA"/>
        </w:rPr>
        <w:t>’я</w:t>
      </w:r>
      <w:proofErr w:type="spellStart"/>
      <w:r w:rsidRPr="003B4AB1">
        <w:rPr>
          <w:bCs/>
          <w:szCs w:val="28"/>
          <w:lang w:val="uk-UA" w:eastAsia="uk-UA"/>
        </w:rPr>
        <w:t>зку</w:t>
      </w:r>
      <w:proofErr w:type="spellEnd"/>
      <w:r w:rsidRPr="003B4AB1">
        <w:rPr>
          <w:bCs/>
          <w:szCs w:val="28"/>
          <w:lang w:val="uk-UA" w:eastAsia="uk-UA"/>
        </w:rPr>
        <w:t xml:space="preserve"> отримання ліцензії на зберігання пального до 2000 л на кожному об</w:t>
      </w:r>
      <w:r w:rsidRPr="003B4AB1">
        <w:rPr>
          <w:bCs/>
          <w:szCs w:val="28"/>
          <w:lang w:eastAsia="uk-UA"/>
        </w:rPr>
        <w:t>’</w:t>
      </w:r>
      <w:proofErr w:type="spellStart"/>
      <w:r w:rsidRPr="003B4AB1">
        <w:rPr>
          <w:bCs/>
          <w:szCs w:val="28"/>
          <w:lang w:val="uk-UA" w:eastAsia="uk-UA"/>
        </w:rPr>
        <w:t>єкті</w:t>
      </w:r>
      <w:proofErr w:type="spellEnd"/>
      <w:r w:rsidRPr="003B4AB1">
        <w:rPr>
          <w:bCs/>
          <w:szCs w:val="28"/>
          <w:lang w:val="uk-UA" w:eastAsia="uk-UA"/>
        </w:rPr>
        <w:t xml:space="preserve"> для заправки електрогенератора.</w:t>
      </w:r>
    </w:p>
    <w:p w:rsidR="003B4AB1" w:rsidRDefault="003B4AB1" w:rsidP="003B4AB1">
      <w:pPr>
        <w:pStyle w:val="a4"/>
        <w:ind w:firstLine="709"/>
        <w:jc w:val="both"/>
        <w:rPr>
          <w:bCs/>
          <w:szCs w:val="28"/>
          <w:lang w:val="uk-UA" w:eastAsia="uk-UA"/>
        </w:rPr>
      </w:pPr>
      <w:r w:rsidRPr="003B4AB1">
        <w:rPr>
          <w:rFonts w:cs="Times New Roman"/>
          <w:szCs w:val="28"/>
          <w:lang w:val="uk-UA"/>
        </w:rPr>
        <w:t xml:space="preserve">• </w:t>
      </w:r>
      <w:r w:rsidRPr="003B4AB1">
        <w:rPr>
          <w:bCs/>
          <w:szCs w:val="28"/>
          <w:lang w:val="uk-UA" w:eastAsia="uk-UA"/>
        </w:rPr>
        <w:t>Звільнення від сплати екологічного податку за експлуатацію електрогенераторів.</w:t>
      </w:r>
    </w:p>
    <w:p w:rsidR="003B4AB1" w:rsidRPr="003B4AB1" w:rsidRDefault="003B4AB1" w:rsidP="003B4AB1">
      <w:pPr>
        <w:pStyle w:val="a4"/>
        <w:ind w:firstLine="709"/>
        <w:jc w:val="both"/>
        <w:rPr>
          <w:rFonts w:cs="Times New Roman"/>
          <w:szCs w:val="28"/>
          <w:lang w:val="uk-UA"/>
        </w:rPr>
      </w:pPr>
    </w:p>
    <w:p w:rsidR="003B4AB1" w:rsidRPr="003B4AB1" w:rsidRDefault="003B4AB1" w:rsidP="00B63F99">
      <w:pPr>
        <w:ind w:firstLine="567"/>
        <w:jc w:val="both"/>
        <w:outlineLvl w:val="2"/>
        <w:rPr>
          <w:rFonts w:cs="Times New Roman"/>
          <w:b/>
          <w:bCs/>
          <w:i/>
          <w:iCs/>
          <w:color w:val="000000" w:themeColor="text1"/>
          <w:szCs w:val="28"/>
          <w:lang w:val="uk-UA" w:eastAsia="uk-UA"/>
        </w:rPr>
      </w:pPr>
      <w:r w:rsidRPr="003B4AB1">
        <w:rPr>
          <w:b/>
          <w:bCs/>
          <w:i/>
          <w:iCs/>
          <w:color w:val="000000" w:themeColor="text1"/>
          <w:szCs w:val="28"/>
          <w:lang w:val="uk-UA"/>
        </w:rPr>
        <w:t>З метою створення додаткових гарантій та можливостей для волонтерів прийнято 3 Закони, якими врегульовано:</w:t>
      </w:r>
    </w:p>
    <w:p w:rsidR="003B4AB1" w:rsidRPr="003B4AB1" w:rsidRDefault="003B4AB1" w:rsidP="003B4AB1">
      <w:pPr>
        <w:pStyle w:val="a4"/>
        <w:ind w:firstLine="567"/>
        <w:jc w:val="both"/>
        <w:rPr>
          <w:b/>
          <w:bCs/>
          <w:i/>
          <w:iCs/>
          <w:lang w:val="uk-UA" w:eastAsia="uk-UA"/>
        </w:rPr>
      </w:pPr>
      <w:r w:rsidRPr="003B4AB1">
        <w:rPr>
          <w:lang w:val="uk-UA"/>
        </w:rPr>
        <w:t>• звільнення від оподаткування певних видів благодійної допомоги, зібраної волонтерами.</w:t>
      </w:r>
    </w:p>
    <w:p w:rsidR="003B4AB1" w:rsidRDefault="003B4AB1" w:rsidP="003B4AB1">
      <w:pPr>
        <w:pStyle w:val="a4"/>
        <w:ind w:firstLine="567"/>
        <w:jc w:val="both"/>
        <w:rPr>
          <w:lang w:val="uk-UA"/>
        </w:rPr>
      </w:pPr>
      <w:r w:rsidRPr="003B4AB1">
        <w:rPr>
          <w:lang w:val="uk-UA"/>
        </w:rPr>
        <w:t>• не обов’язковість документального підтвердження витрат для  благодійників-фізичних осіб, які внесені до Реєстру волонтерів у період з 24 лютого 2022 року до 1 травня 2022 року документального підтвердження.</w:t>
      </w:r>
    </w:p>
    <w:p w:rsidR="003B4AB1" w:rsidRPr="003B4AB1" w:rsidRDefault="003B4AB1" w:rsidP="003B4AB1">
      <w:pPr>
        <w:pStyle w:val="a4"/>
        <w:ind w:firstLine="567"/>
        <w:jc w:val="both"/>
        <w:rPr>
          <w:b/>
          <w:bCs/>
          <w:i/>
          <w:iCs/>
          <w:lang w:val="uk-UA" w:eastAsia="uk-UA"/>
        </w:rPr>
      </w:pPr>
    </w:p>
    <w:p w:rsidR="003B4AB1" w:rsidRDefault="003B4AB1" w:rsidP="00B63F99">
      <w:pPr>
        <w:widowControl w:val="0"/>
        <w:autoSpaceDE w:val="0"/>
        <w:autoSpaceDN w:val="0"/>
        <w:adjustRightInd w:val="0"/>
        <w:ind w:firstLine="567"/>
        <w:jc w:val="both"/>
        <w:rPr>
          <w:b/>
          <w:bCs/>
          <w:i/>
          <w:iCs/>
          <w:color w:val="000000" w:themeColor="text1"/>
          <w:lang w:val="uk-UA" w:eastAsia="ru-RU"/>
        </w:rPr>
      </w:pPr>
      <w:r>
        <w:rPr>
          <w:b/>
          <w:bCs/>
          <w:i/>
          <w:iCs/>
          <w:color w:val="000000" w:themeColor="text1"/>
          <w:lang w:val="uk-UA"/>
        </w:rPr>
        <w:t>В рамках євроінтеграції та з метою</w:t>
      </w:r>
      <w:r w:rsidRPr="003B4AB1">
        <w:rPr>
          <w:b/>
          <w:bCs/>
          <w:i/>
          <w:iCs/>
          <w:color w:val="000000" w:themeColor="text1"/>
          <w:lang w:val="uk-UA"/>
        </w:rPr>
        <w:t xml:space="preserve"> </w:t>
      </w:r>
      <w:r>
        <w:rPr>
          <w:b/>
          <w:bCs/>
          <w:i/>
          <w:iCs/>
          <w:color w:val="000000" w:themeColor="text1"/>
          <w:lang w:val="uk-UA"/>
        </w:rPr>
        <w:t>надання певних пільг зі сплати мита та ПДВ прийнято більше 10 Законів.</w:t>
      </w:r>
    </w:p>
    <w:p w:rsidR="003B4AB1" w:rsidRDefault="003B4AB1" w:rsidP="003B4AB1">
      <w:pPr>
        <w:pStyle w:val="a4"/>
        <w:ind w:firstLine="567"/>
        <w:jc w:val="both"/>
        <w:rPr>
          <w:lang w:val="uk-UA"/>
        </w:rPr>
      </w:pPr>
      <w:r>
        <w:rPr>
          <w:lang w:val="uk-UA"/>
        </w:rPr>
        <w:t>Зокрема, впроваджено:</w:t>
      </w:r>
    </w:p>
    <w:p w:rsidR="003B4AB1" w:rsidRDefault="003B4AB1" w:rsidP="003B4AB1">
      <w:pPr>
        <w:pStyle w:val="a4"/>
        <w:ind w:firstLine="567"/>
        <w:jc w:val="both"/>
        <w:rPr>
          <w:lang w:val="uk-UA"/>
        </w:rPr>
      </w:pPr>
      <w:r>
        <w:rPr>
          <w:color w:val="000000" w:themeColor="text1"/>
          <w:lang w:val="uk-UA"/>
        </w:rPr>
        <w:t xml:space="preserve">• </w:t>
      </w:r>
      <w:r>
        <w:rPr>
          <w:bCs/>
          <w:lang w:val="uk-UA" w:eastAsia="uk-UA"/>
        </w:rPr>
        <w:t>Мораторій на період дії воєнного стану щодо проведення документальних перевірок з питань митної справи та зупинення строків вже розпочатих документальних перевірок.</w:t>
      </w:r>
    </w:p>
    <w:p w:rsidR="003B4AB1" w:rsidRDefault="003B4AB1" w:rsidP="003B4AB1">
      <w:pPr>
        <w:pStyle w:val="a4"/>
        <w:ind w:firstLine="567"/>
        <w:jc w:val="both"/>
        <w:rPr>
          <w:lang w:val="uk-UA"/>
        </w:rPr>
      </w:pPr>
      <w:r>
        <w:rPr>
          <w:color w:val="000000" w:themeColor="text1"/>
          <w:lang w:val="uk-UA"/>
        </w:rPr>
        <w:t xml:space="preserve">• </w:t>
      </w:r>
      <w:r>
        <w:rPr>
          <w:bCs/>
          <w:color w:val="000000"/>
          <w:shd w:val="clear" w:color="auto" w:fill="FFFFFF"/>
          <w:lang w:val="uk-UA"/>
        </w:rPr>
        <w:t>Тимчасове з</w:t>
      </w:r>
      <w:r w:rsidRPr="003B4AB1">
        <w:rPr>
          <w:bCs/>
          <w:color w:val="000000"/>
          <w:shd w:val="clear" w:color="auto" w:fill="FFFFFF"/>
          <w:lang w:val="uk-UA"/>
        </w:rPr>
        <w:t xml:space="preserve">вільнення від оподаткування </w:t>
      </w:r>
      <w:r>
        <w:rPr>
          <w:bCs/>
          <w:color w:val="000000"/>
          <w:shd w:val="clear" w:color="auto" w:fill="FFFFFF"/>
          <w:lang w:val="uk-UA"/>
        </w:rPr>
        <w:t>ПДВ</w:t>
      </w:r>
      <w:r w:rsidRPr="003B4AB1">
        <w:rPr>
          <w:bCs/>
          <w:color w:val="000000"/>
          <w:shd w:val="clear" w:color="auto" w:fill="FFFFFF"/>
          <w:lang w:val="uk-UA"/>
        </w:rPr>
        <w:t xml:space="preserve">, акцизним податком та ввізним митом за ввезення легкових автомобілів, мотоциклів, а також </w:t>
      </w:r>
      <w:r>
        <w:rPr>
          <w:bCs/>
          <w:color w:val="000000"/>
          <w:shd w:val="clear" w:color="auto" w:fill="FFFFFF"/>
          <w:lang w:val="uk-UA"/>
        </w:rPr>
        <w:t xml:space="preserve">інших </w:t>
      </w:r>
      <w:r w:rsidRPr="003B4AB1">
        <w:rPr>
          <w:bCs/>
          <w:color w:val="000000"/>
          <w:shd w:val="clear" w:color="auto" w:fill="FFFFFF"/>
          <w:lang w:val="uk-UA"/>
        </w:rPr>
        <w:t>транспортних засобів</w:t>
      </w:r>
      <w:r>
        <w:rPr>
          <w:rStyle w:val="apple-converted-space"/>
          <w:bCs/>
          <w:color w:val="000000"/>
          <w:shd w:val="clear" w:color="auto" w:fill="FFFFFF"/>
        </w:rPr>
        <w:t> </w:t>
      </w:r>
      <w:r>
        <w:rPr>
          <w:rStyle w:val="apple-converted-space"/>
          <w:bCs/>
          <w:color w:val="000000"/>
          <w:shd w:val="clear" w:color="auto" w:fill="FFFFFF"/>
          <w:lang w:val="uk-UA"/>
        </w:rPr>
        <w:t xml:space="preserve">з </w:t>
      </w:r>
      <w:r>
        <w:rPr>
          <w:bCs/>
          <w:color w:val="000000"/>
          <w:shd w:val="clear" w:color="auto" w:fill="FFFFFF"/>
          <w:lang w:val="uk-UA"/>
        </w:rPr>
        <w:t>1 квітня 2022 року до 1 липня 2022 року.</w:t>
      </w:r>
    </w:p>
    <w:p w:rsidR="003B4AB1" w:rsidRDefault="003B4AB1" w:rsidP="003B4AB1">
      <w:pPr>
        <w:pStyle w:val="a4"/>
        <w:ind w:firstLine="567"/>
        <w:jc w:val="both"/>
        <w:rPr>
          <w:lang w:val="uk-UA"/>
        </w:rPr>
      </w:pPr>
      <w:r>
        <w:rPr>
          <w:color w:val="000000" w:themeColor="text1"/>
          <w:lang w:val="uk-UA"/>
        </w:rPr>
        <w:t xml:space="preserve">• </w:t>
      </w:r>
      <w:r>
        <w:rPr>
          <w:bCs/>
          <w:lang w:val="uk-UA"/>
        </w:rPr>
        <w:t>П</w:t>
      </w:r>
      <w:r w:rsidRPr="003B4AB1">
        <w:rPr>
          <w:bCs/>
          <w:lang w:val="uk-UA"/>
        </w:rPr>
        <w:t xml:space="preserve">риведення товарної номенклатури України у відповідність до </w:t>
      </w:r>
      <w:r w:rsidRPr="003B4AB1">
        <w:rPr>
          <w:lang w:val="uk-UA"/>
        </w:rPr>
        <w:t>сучасної сьомої редакції Гармонізованої системи опису та кодування товарів версії 2022 року</w:t>
      </w:r>
      <w:r>
        <w:rPr>
          <w:bCs/>
          <w:lang w:val="uk-UA"/>
        </w:rPr>
        <w:t xml:space="preserve"> шляхом прийняття Закону України «Про Митний тариф України».</w:t>
      </w:r>
    </w:p>
    <w:p w:rsidR="003B4AB1" w:rsidRDefault="003B4AB1" w:rsidP="003B4AB1">
      <w:pPr>
        <w:pStyle w:val="a4"/>
        <w:ind w:firstLine="567"/>
        <w:jc w:val="both"/>
        <w:rPr>
          <w:bCs/>
          <w:color w:val="000000" w:themeColor="text1"/>
          <w:lang w:val="uk-UA"/>
        </w:rPr>
      </w:pPr>
      <w:r>
        <w:rPr>
          <w:color w:val="000000" w:themeColor="text1"/>
          <w:lang w:val="uk-UA"/>
        </w:rPr>
        <w:lastRenderedPageBreak/>
        <w:t xml:space="preserve">• </w:t>
      </w:r>
      <w:r>
        <w:rPr>
          <w:bCs/>
          <w:lang w:val="uk-UA"/>
        </w:rPr>
        <w:t>З</w:t>
      </w:r>
      <w:r w:rsidRPr="003B4AB1">
        <w:rPr>
          <w:bCs/>
          <w:lang w:val="uk-UA"/>
        </w:rPr>
        <w:t xml:space="preserve">вільнення від оподаткування ввізним митом імпорту в </w:t>
      </w:r>
      <w:proofErr w:type="spellStart"/>
      <w:r w:rsidRPr="003B4AB1">
        <w:rPr>
          <w:bCs/>
          <w:lang w:val="uk-UA"/>
        </w:rPr>
        <w:t>Україну</w:t>
      </w:r>
      <w:proofErr w:type="spellEnd"/>
      <w:r w:rsidRPr="003B4AB1">
        <w:rPr>
          <w:bCs/>
          <w:lang w:val="uk-UA"/>
        </w:rPr>
        <w:t xml:space="preserve"> мішків, рукавів</w:t>
      </w:r>
      <w:r>
        <w:rPr>
          <w:bCs/>
          <w:lang w:val="uk-UA"/>
        </w:rPr>
        <w:t>, обладнання</w:t>
      </w:r>
      <w:r w:rsidRPr="003B4AB1">
        <w:rPr>
          <w:bCs/>
          <w:lang w:val="uk-UA"/>
        </w:rPr>
        <w:t xml:space="preserve"> для зберігання зернових та </w:t>
      </w:r>
      <w:proofErr w:type="spellStart"/>
      <w:r w:rsidRPr="003B4AB1">
        <w:rPr>
          <w:bCs/>
          <w:lang w:val="uk-UA"/>
        </w:rPr>
        <w:t>олійних</w:t>
      </w:r>
      <w:proofErr w:type="spellEnd"/>
      <w:r w:rsidRPr="003B4AB1">
        <w:rPr>
          <w:bCs/>
          <w:lang w:val="uk-UA"/>
        </w:rPr>
        <w:t xml:space="preserve"> культур</w:t>
      </w:r>
      <w:r>
        <w:rPr>
          <w:bCs/>
          <w:lang w:val="uk-UA"/>
        </w:rPr>
        <w:t>.</w:t>
      </w:r>
    </w:p>
    <w:p w:rsidR="003B4AB1" w:rsidRDefault="003B4AB1" w:rsidP="003B4AB1">
      <w:pPr>
        <w:pStyle w:val="a4"/>
        <w:ind w:firstLine="567"/>
        <w:jc w:val="both"/>
        <w:rPr>
          <w:rFonts w:eastAsia="Times New Roman"/>
          <w:lang w:val="uk-UA" w:eastAsia="ru-RU"/>
        </w:rPr>
      </w:pPr>
      <w:r>
        <w:rPr>
          <w:color w:val="000000" w:themeColor="text1"/>
          <w:lang w:val="uk-UA"/>
        </w:rPr>
        <w:t xml:space="preserve">• </w:t>
      </w:r>
      <w:r>
        <w:rPr>
          <w:bCs/>
          <w:color w:val="000000" w:themeColor="text1"/>
          <w:lang w:val="uk-UA"/>
        </w:rPr>
        <w:t>З</w:t>
      </w:r>
      <w:r>
        <w:rPr>
          <w:bCs/>
          <w:lang w:val="uk-UA"/>
        </w:rPr>
        <w:t>вільнення від сплати ПДВ, ввізного мита та акцизу</w:t>
      </w:r>
      <w:r>
        <w:rPr>
          <w:bCs/>
        </w:rPr>
        <w:t> </w:t>
      </w:r>
      <w:r>
        <w:rPr>
          <w:bCs/>
          <w:lang w:val="uk-UA"/>
        </w:rPr>
        <w:t>товарів при ввезенні благодійними та громадськими організаціями на митну територію, що безоплатно передаються нашим захисникам.</w:t>
      </w:r>
    </w:p>
    <w:p w:rsidR="003B4AB1" w:rsidRDefault="003B4AB1" w:rsidP="003B4AB1">
      <w:pPr>
        <w:pStyle w:val="a4"/>
        <w:ind w:firstLine="567"/>
        <w:jc w:val="both"/>
        <w:rPr>
          <w:bCs/>
          <w:lang w:val="uk-UA"/>
        </w:rPr>
      </w:pPr>
      <w:r>
        <w:rPr>
          <w:color w:val="000000" w:themeColor="text1"/>
          <w:lang w:val="uk-UA"/>
        </w:rPr>
        <w:t xml:space="preserve">• </w:t>
      </w:r>
      <w:r>
        <w:rPr>
          <w:bCs/>
          <w:lang w:val="uk-UA"/>
        </w:rPr>
        <w:t>З метою відновлення енергетичної інфраструктури звільнення до 1 травня 2023 року від оподаткування ввізним митом та ПДВ імпорту генераторів та інших компонентів.</w:t>
      </w:r>
    </w:p>
    <w:p w:rsidR="003B4AB1" w:rsidRDefault="003B4AB1" w:rsidP="003B4AB1">
      <w:pPr>
        <w:pStyle w:val="a4"/>
        <w:ind w:firstLine="567"/>
        <w:jc w:val="both"/>
        <w:rPr>
          <w:rFonts w:ascii="Times" w:hAnsi="Times" w:cs="Times"/>
        </w:rPr>
      </w:pPr>
      <w:r>
        <w:rPr>
          <w:color w:val="000000" w:themeColor="text1"/>
          <w:lang w:val="uk-UA"/>
        </w:rPr>
        <w:t xml:space="preserve">• </w:t>
      </w:r>
      <w:proofErr w:type="spellStart"/>
      <w:r>
        <w:rPr>
          <w:rFonts w:ascii="Times" w:hAnsi="Times" w:cs="Times"/>
        </w:rPr>
        <w:t>Ухвалено</w:t>
      </w:r>
      <w:proofErr w:type="spellEnd"/>
      <w:r>
        <w:rPr>
          <w:rFonts w:ascii="Times" w:hAnsi="Times" w:cs="Times"/>
        </w:rPr>
        <w:t xml:space="preserve">  Закон про так званий  "</w:t>
      </w:r>
      <w:proofErr w:type="spellStart"/>
      <w:r>
        <w:rPr>
          <w:rFonts w:ascii="Times" w:hAnsi="Times" w:cs="Times"/>
        </w:rPr>
        <w:t>митний</w:t>
      </w:r>
      <w:proofErr w:type="spellEnd"/>
      <w:r>
        <w:rPr>
          <w:rFonts w:ascii="Times" w:hAnsi="Times" w:cs="Times"/>
        </w:rPr>
        <w:t xml:space="preserve"> </w:t>
      </w:r>
      <w:proofErr w:type="spellStart"/>
      <w:r>
        <w:rPr>
          <w:rFonts w:ascii="Times" w:hAnsi="Times" w:cs="Times"/>
        </w:rPr>
        <w:t>безвіз</w:t>
      </w:r>
      <w:proofErr w:type="spellEnd"/>
      <w:r>
        <w:rPr>
          <w:rFonts w:ascii="Times" w:hAnsi="Times" w:cs="Times"/>
        </w:rPr>
        <w:t xml:space="preserve">",  </w:t>
      </w:r>
      <w:proofErr w:type="spellStart"/>
      <w:r>
        <w:rPr>
          <w:rFonts w:ascii="Times" w:hAnsi="Times" w:cs="Times"/>
        </w:rPr>
        <w:t>яким</w:t>
      </w:r>
      <w:proofErr w:type="spellEnd"/>
      <w:r>
        <w:rPr>
          <w:rFonts w:ascii="Times" w:hAnsi="Times" w:cs="Times"/>
        </w:rPr>
        <w:t xml:space="preserve"> внесено </w:t>
      </w:r>
      <w:proofErr w:type="spellStart"/>
      <w:r>
        <w:rPr>
          <w:rFonts w:ascii="Times" w:hAnsi="Times" w:cs="Times"/>
        </w:rPr>
        <w:t>зміни</w:t>
      </w:r>
      <w:proofErr w:type="spellEnd"/>
      <w:r>
        <w:rPr>
          <w:rFonts w:ascii="Times" w:hAnsi="Times" w:cs="Times"/>
        </w:rPr>
        <w:t xml:space="preserve"> до </w:t>
      </w:r>
      <w:proofErr w:type="spellStart"/>
      <w:r>
        <w:rPr>
          <w:rFonts w:ascii="Times" w:hAnsi="Times" w:cs="Times"/>
        </w:rPr>
        <w:t>Митного</w:t>
      </w:r>
      <w:proofErr w:type="spellEnd"/>
      <w:r>
        <w:rPr>
          <w:rFonts w:ascii="Times" w:hAnsi="Times" w:cs="Times"/>
        </w:rPr>
        <w:t xml:space="preserve"> кодексу України, </w:t>
      </w:r>
      <w:proofErr w:type="spellStart"/>
      <w:r>
        <w:rPr>
          <w:rFonts w:ascii="Times" w:hAnsi="Times" w:cs="Times"/>
        </w:rPr>
        <w:t>запроваджено</w:t>
      </w:r>
      <w:proofErr w:type="spellEnd"/>
      <w:r>
        <w:rPr>
          <w:rFonts w:ascii="Times" w:hAnsi="Times" w:cs="Times"/>
        </w:rPr>
        <w:t xml:space="preserve"> </w:t>
      </w:r>
      <w:proofErr w:type="spellStart"/>
      <w:r>
        <w:rPr>
          <w:rFonts w:ascii="Times" w:hAnsi="Times" w:cs="Times"/>
        </w:rPr>
        <w:t>європейські</w:t>
      </w:r>
      <w:proofErr w:type="spellEnd"/>
      <w:r>
        <w:rPr>
          <w:rFonts w:ascii="Times" w:hAnsi="Times" w:cs="Times"/>
        </w:rPr>
        <w:t xml:space="preserve"> практики, </w:t>
      </w:r>
      <w:proofErr w:type="spellStart"/>
      <w:r>
        <w:rPr>
          <w:rFonts w:ascii="Times" w:hAnsi="Times" w:cs="Times"/>
        </w:rPr>
        <w:t>що</w:t>
      </w:r>
      <w:proofErr w:type="spellEnd"/>
      <w:r>
        <w:rPr>
          <w:rFonts w:ascii="Times" w:hAnsi="Times" w:cs="Times"/>
        </w:rPr>
        <w:t xml:space="preserve"> дало </w:t>
      </w:r>
      <w:proofErr w:type="spellStart"/>
      <w:r>
        <w:rPr>
          <w:rFonts w:ascii="Times" w:hAnsi="Times" w:cs="Times"/>
        </w:rPr>
        <w:t>змогу</w:t>
      </w:r>
      <w:proofErr w:type="spellEnd"/>
      <w:r>
        <w:rPr>
          <w:rFonts w:ascii="Times" w:hAnsi="Times" w:cs="Times"/>
        </w:rPr>
        <w:t xml:space="preserve"> </w:t>
      </w:r>
      <w:proofErr w:type="spellStart"/>
      <w:r>
        <w:rPr>
          <w:rFonts w:ascii="Times" w:hAnsi="Times" w:cs="Times"/>
        </w:rPr>
        <w:t>здійснити</w:t>
      </w:r>
      <w:proofErr w:type="spellEnd"/>
      <w:r>
        <w:rPr>
          <w:rFonts w:ascii="Times" w:hAnsi="Times" w:cs="Times"/>
        </w:rPr>
        <w:t xml:space="preserve"> </w:t>
      </w:r>
      <w:proofErr w:type="spellStart"/>
      <w:r>
        <w:rPr>
          <w:rFonts w:ascii="Times" w:hAnsi="Times" w:cs="Times"/>
        </w:rPr>
        <w:t>підготовку</w:t>
      </w:r>
      <w:proofErr w:type="spellEnd"/>
      <w:r>
        <w:rPr>
          <w:rFonts w:ascii="Times" w:hAnsi="Times" w:cs="Times"/>
        </w:rPr>
        <w:t xml:space="preserve"> </w:t>
      </w:r>
      <w:proofErr w:type="spellStart"/>
      <w:r>
        <w:rPr>
          <w:rFonts w:ascii="Times" w:hAnsi="Times" w:cs="Times"/>
        </w:rPr>
        <w:t>національного</w:t>
      </w:r>
      <w:proofErr w:type="spellEnd"/>
      <w:r>
        <w:rPr>
          <w:rFonts w:ascii="Times" w:hAnsi="Times" w:cs="Times"/>
        </w:rPr>
        <w:t xml:space="preserve"> </w:t>
      </w:r>
      <w:proofErr w:type="spellStart"/>
      <w:r>
        <w:rPr>
          <w:rFonts w:ascii="Times" w:hAnsi="Times" w:cs="Times"/>
        </w:rPr>
        <w:t>законодавства</w:t>
      </w:r>
      <w:proofErr w:type="spellEnd"/>
      <w:r>
        <w:rPr>
          <w:rFonts w:ascii="Times" w:hAnsi="Times" w:cs="Times"/>
        </w:rPr>
        <w:t xml:space="preserve"> до </w:t>
      </w:r>
      <w:proofErr w:type="spellStart"/>
      <w:r>
        <w:rPr>
          <w:rFonts w:ascii="Times" w:hAnsi="Times" w:cs="Times"/>
        </w:rPr>
        <w:t>виконання</w:t>
      </w:r>
      <w:proofErr w:type="spellEnd"/>
      <w:r>
        <w:rPr>
          <w:rFonts w:ascii="Times" w:hAnsi="Times" w:cs="Times"/>
        </w:rPr>
        <w:t xml:space="preserve"> </w:t>
      </w:r>
      <w:proofErr w:type="spellStart"/>
      <w:r>
        <w:rPr>
          <w:rFonts w:ascii="Times" w:hAnsi="Times" w:cs="Times"/>
        </w:rPr>
        <w:t>організаційних</w:t>
      </w:r>
      <w:proofErr w:type="spellEnd"/>
      <w:r>
        <w:rPr>
          <w:rFonts w:ascii="Times" w:hAnsi="Times" w:cs="Times"/>
        </w:rPr>
        <w:t xml:space="preserve"> </w:t>
      </w:r>
      <w:proofErr w:type="spellStart"/>
      <w:r>
        <w:rPr>
          <w:rFonts w:ascii="Times" w:hAnsi="Times" w:cs="Times"/>
        </w:rPr>
        <w:t>заходів</w:t>
      </w:r>
      <w:proofErr w:type="spellEnd"/>
      <w:r>
        <w:rPr>
          <w:rFonts w:ascii="Times" w:hAnsi="Times" w:cs="Times"/>
        </w:rPr>
        <w:t xml:space="preserve"> для </w:t>
      </w:r>
      <w:proofErr w:type="spellStart"/>
      <w:r>
        <w:rPr>
          <w:rFonts w:ascii="Times" w:hAnsi="Times" w:cs="Times"/>
        </w:rPr>
        <w:t>приєднання</w:t>
      </w:r>
      <w:proofErr w:type="spellEnd"/>
      <w:r>
        <w:rPr>
          <w:rFonts w:ascii="Times" w:hAnsi="Times" w:cs="Times"/>
        </w:rPr>
        <w:t xml:space="preserve"> </w:t>
      </w:r>
      <w:proofErr w:type="spellStart"/>
      <w:r>
        <w:rPr>
          <w:rFonts w:ascii="Times" w:hAnsi="Times" w:cs="Times"/>
        </w:rPr>
        <w:t>нашої</w:t>
      </w:r>
      <w:proofErr w:type="spellEnd"/>
      <w:r>
        <w:rPr>
          <w:rFonts w:ascii="Times" w:hAnsi="Times" w:cs="Times"/>
        </w:rPr>
        <w:t xml:space="preserve"> </w:t>
      </w:r>
      <w:proofErr w:type="spellStart"/>
      <w:r>
        <w:rPr>
          <w:rFonts w:ascii="Times" w:hAnsi="Times" w:cs="Times"/>
        </w:rPr>
        <w:t>держави</w:t>
      </w:r>
      <w:proofErr w:type="spellEnd"/>
      <w:r>
        <w:rPr>
          <w:rFonts w:ascii="Times" w:hAnsi="Times" w:cs="Times"/>
        </w:rPr>
        <w:t xml:space="preserve"> до </w:t>
      </w:r>
      <w:proofErr w:type="spellStart"/>
      <w:r>
        <w:rPr>
          <w:rFonts w:ascii="Times" w:hAnsi="Times" w:cs="Times"/>
        </w:rPr>
        <w:t>Конвенції</w:t>
      </w:r>
      <w:proofErr w:type="spellEnd"/>
      <w:r>
        <w:rPr>
          <w:rFonts w:ascii="Times" w:hAnsi="Times" w:cs="Times"/>
        </w:rPr>
        <w:t xml:space="preserve"> про процедуру </w:t>
      </w:r>
      <w:proofErr w:type="spellStart"/>
      <w:r>
        <w:rPr>
          <w:rFonts w:ascii="Times" w:hAnsi="Times" w:cs="Times"/>
        </w:rPr>
        <w:t>спільного</w:t>
      </w:r>
      <w:proofErr w:type="spellEnd"/>
      <w:r>
        <w:rPr>
          <w:rFonts w:ascii="Times" w:hAnsi="Times" w:cs="Times"/>
        </w:rPr>
        <w:t xml:space="preserve"> транзиту </w:t>
      </w:r>
      <w:proofErr w:type="spellStart"/>
      <w:r>
        <w:rPr>
          <w:rFonts w:ascii="Times" w:hAnsi="Times" w:cs="Times"/>
        </w:rPr>
        <w:t>від</w:t>
      </w:r>
      <w:proofErr w:type="spellEnd"/>
      <w:r>
        <w:rPr>
          <w:rFonts w:ascii="Times" w:hAnsi="Times" w:cs="Times"/>
        </w:rPr>
        <w:t xml:space="preserve"> 20 </w:t>
      </w:r>
      <w:proofErr w:type="spellStart"/>
      <w:r>
        <w:rPr>
          <w:rFonts w:ascii="Times" w:hAnsi="Times" w:cs="Times"/>
        </w:rPr>
        <w:t>травня</w:t>
      </w:r>
      <w:proofErr w:type="spellEnd"/>
      <w:r>
        <w:rPr>
          <w:rFonts w:ascii="Times" w:hAnsi="Times" w:cs="Times"/>
        </w:rPr>
        <w:t xml:space="preserve"> 1987 року.</w:t>
      </w:r>
    </w:p>
    <w:p w:rsidR="003B4AB1" w:rsidRDefault="003B4AB1" w:rsidP="003B4AB1">
      <w:pPr>
        <w:pStyle w:val="a4"/>
        <w:ind w:firstLine="567"/>
        <w:jc w:val="both"/>
        <w:rPr>
          <w:rFonts w:eastAsia="Times New Roman"/>
          <w:lang w:val="uk-UA" w:eastAsia="ru-RU"/>
        </w:rPr>
      </w:pPr>
    </w:p>
    <w:p w:rsidR="003B4AB1" w:rsidRDefault="003B4AB1" w:rsidP="00B63F99">
      <w:pPr>
        <w:ind w:firstLine="567"/>
        <w:jc w:val="both"/>
        <w:outlineLvl w:val="2"/>
        <w:rPr>
          <w:b/>
          <w:i/>
          <w:iCs/>
          <w:color w:val="000000" w:themeColor="text1"/>
          <w:lang w:val="uk-UA" w:eastAsia="uk-UA"/>
        </w:rPr>
      </w:pPr>
      <w:r>
        <w:rPr>
          <w:b/>
          <w:i/>
          <w:iCs/>
          <w:color w:val="000000" w:themeColor="text1"/>
          <w:lang w:val="uk-UA" w:eastAsia="uk-UA"/>
        </w:rPr>
        <w:t>Прийняття більше 5 Законів, що врегульовують питання надання фінансових послуг та передбачають:</w:t>
      </w:r>
    </w:p>
    <w:p w:rsidR="003B4AB1" w:rsidRDefault="003B4AB1" w:rsidP="003B4AB1">
      <w:pPr>
        <w:pStyle w:val="a4"/>
        <w:ind w:firstLine="567"/>
        <w:jc w:val="both"/>
        <w:rPr>
          <w:b/>
          <w:i/>
          <w:iCs/>
          <w:lang w:val="uk-UA" w:eastAsia="uk-UA"/>
        </w:rPr>
      </w:pPr>
      <w:r>
        <w:rPr>
          <w:lang w:val="uk-UA"/>
        </w:rPr>
        <w:t>• гарантування вкладів фізичних осіб в повному обсязі (без обмеження за сумою вкладу) на час дії воєнного стану в Україні;</w:t>
      </w:r>
    </w:p>
    <w:p w:rsidR="003B4AB1" w:rsidRDefault="003B4AB1" w:rsidP="003B4AB1">
      <w:pPr>
        <w:pStyle w:val="a4"/>
        <w:ind w:firstLine="567"/>
        <w:jc w:val="both"/>
      </w:pPr>
      <w:r>
        <w:rPr>
          <w:lang w:val="uk-UA"/>
        </w:rPr>
        <w:t xml:space="preserve">• </w:t>
      </w:r>
      <w:proofErr w:type="spellStart"/>
      <w:r>
        <w:t>збільшення</w:t>
      </w:r>
      <w:proofErr w:type="spellEnd"/>
      <w:r>
        <w:t xml:space="preserve"> </w:t>
      </w:r>
      <w:proofErr w:type="spellStart"/>
      <w:r>
        <w:t>суми</w:t>
      </w:r>
      <w:proofErr w:type="spellEnd"/>
      <w:r>
        <w:t xml:space="preserve"> граничного </w:t>
      </w:r>
      <w:proofErr w:type="spellStart"/>
      <w:r>
        <w:t>розміру</w:t>
      </w:r>
      <w:proofErr w:type="spellEnd"/>
      <w:r>
        <w:t xml:space="preserve"> </w:t>
      </w:r>
      <w:proofErr w:type="spellStart"/>
      <w:r>
        <w:t>відшкодування</w:t>
      </w:r>
      <w:proofErr w:type="spellEnd"/>
      <w:r>
        <w:t xml:space="preserve"> </w:t>
      </w:r>
      <w:proofErr w:type="spellStart"/>
      <w:r>
        <w:t>коштів</w:t>
      </w:r>
      <w:proofErr w:type="spellEnd"/>
      <w:r>
        <w:t xml:space="preserve"> за вкладами до 600 000 </w:t>
      </w:r>
      <w:proofErr w:type="spellStart"/>
      <w:r>
        <w:t>грн</w:t>
      </w:r>
      <w:proofErr w:type="spellEnd"/>
      <w:r>
        <w:t xml:space="preserve"> з дня, </w:t>
      </w:r>
      <w:proofErr w:type="spellStart"/>
      <w:r>
        <w:t>наступного</w:t>
      </w:r>
      <w:proofErr w:type="spellEnd"/>
      <w:r>
        <w:t xml:space="preserve"> за днем </w:t>
      </w:r>
      <w:proofErr w:type="spellStart"/>
      <w:r>
        <w:t>завершення</w:t>
      </w:r>
      <w:proofErr w:type="spellEnd"/>
      <w:r>
        <w:t xml:space="preserve"> </w:t>
      </w:r>
      <w:proofErr w:type="spellStart"/>
      <w:r>
        <w:t>воєнного</w:t>
      </w:r>
      <w:proofErr w:type="spellEnd"/>
      <w:r>
        <w:t xml:space="preserve"> стану в </w:t>
      </w:r>
      <w:proofErr w:type="spellStart"/>
      <w:r>
        <w:t>Україні</w:t>
      </w:r>
      <w:proofErr w:type="spellEnd"/>
      <w:r>
        <w:t>;</w:t>
      </w:r>
    </w:p>
    <w:p w:rsidR="003B4AB1" w:rsidRDefault="003B4AB1" w:rsidP="003B4AB1">
      <w:pPr>
        <w:pStyle w:val="a4"/>
        <w:ind w:firstLine="567"/>
        <w:jc w:val="both"/>
        <w:rPr>
          <w:lang w:val="uk-UA"/>
        </w:rPr>
      </w:pPr>
      <w:r>
        <w:rPr>
          <w:lang w:val="uk-UA"/>
        </w:rPr>
        <w:t>• заміну перевірок на страхування відповідальності, що забезпечить надійну гарантію щодо отримання відшкодування постраждалим від наслідків аварій та пожеж;</w:t>
      </w:r>
    </w:p>
    <w:p w:rsidR="003B4AB1" w:rsidRDefault="003B4AB1" w:rsidP="003B4AB1">
      <w:pPr>
        <w:pStyle w:val="a4"/>
        <w:ind w:firstLine="567"/>
        <w:jc w:val="both"/>
        <w:rPr>
          <w:rFonts w:eastAsia="Times New Roman"/>
          <w:lang w:val="uk-UA" w:eastAsia="ru-RU"/>
        </w:rPr>
      </w:pPr>
      <w:r>
        <w:rPr>
          <w:lang w:val="uk-UA"/>
        </w:rPr>
        <w:t xml:space="preserve">• </w:t>
      </w:r>
      <w:r>
        <w:rPr>
          <w:color w:val="000000"/>
          <w:shd w:val="clear" w:color="auto" w:fill="FFFFFF"/>
          <w:lang w:val="uk-UA"/>
        </w:rPr>
        <w:t xml:space="preserve">обов’язковість сплати авансових внесків з податку на прибуток за пункти обміну валют, що сприятиме </w:t>
      </w:r>
      <w:r>
        <w:rPr>
          <w:lang w:val="uk-UA"/>
        </w:rPr>
        <w:t xml:space="preserve">зменшенню зловживань та тіньової складової готівкового валютного ринку, а також підвищенню </w:t>
      </w:r>
      <w:proofErr w:type="spellStart"/>
      <w:r>
        <w:rPr>
          <w:lang w:val="uk-UA"/>
        </w:rPr>
        <w:t>податковоі</w:t>
      </w:r>
      <w:proofErr w:type="spellEnd"/>
      <w:r>
        <w:rPr>
          <w:lang w:val="uk-UA"/>
        </w:rPr>
        <w:t>̈ дисципліни небанківських фінансових установ.</w:t>
      </w:r>
    </w:p>
    <w:p w:rsidR="003B4AB1" w:rsidRDefault="003B4AB1" w:rsidP="003B4AB1">
      <w:pPr>
        <w:pStyle w:val="a4"/>
        <w:ind w:firstLine="567"/>
        <w:jc w:val="both"/>
        <w:rPr>
          <w:lang w:val="uk-UA"/>
        </w:rPr>
      </w:pPr>
      <w:r>
        <w:rPr>
          <w:lang w:val="uk-UA"/>
        </w:rPr>
        <w:t xml:space="preserve">• В межах адаптації законодавства до окремих стандартів </w:t>
      </w:r>
      <w:r>
        <w:t>FATF</w:t>
      </w:r>
      <w:r>
        <w:rPr>
          <w:lang w:val="uk-UA"/>
        </w:rPr>
        <w:t xml:space="preserve"> і вимог Директиви ЄС 2018/843 прийняли Закон, що має на меті захист фінансової системи України від загроз, що виникають внаслідок агресії </w:t>
      </w:r>
      <w:proofErr w:type="spellStart"/>
      <w:r>
        <w:rPr>
          <w:lang w:val="uk-UA"/>
        </w:rPr>
        <w:t>рф</w:t>
      </w:r>
      <w:proofErr w:type="spellEnd"/>
      <w:r>
        <w:rPr>
          <w:lang w:val="uk-UA"/>
        </w:rPr>
        <w:t xml:space="preserve"> в Україні, зокрема, шляхом недопущення до керівництва та управління суб’єктами первинного фінансового моніторингу осіб, які є громадянами </w:t>
      </w:r>
      <w:proofErr w:type="spellStart"/>
      <w:r>
        <w:rPr>
          <w:lang w:val="uk-UA"/>
        </w:rPr>
        <w:t>рф</w:t>
      </w:r>
      <w:proofErr w:type="spellEnd"/>
      <w:r>
        <w:rPr>
          <w:lang w:val="uk-UA"/>
        </w:rPr>
        <w:t xml:space="preserve"> та/або підтримують збройну агресію проти України.</w:t>
      </w:r>
    </w:p>
    <w:p w:rsidR="003B4AB1" w:rsidRDefault="003B4AB1" w:rsidP="003B4AB1">
      <w:pPr>
        <w:pStyle w:val="a4"/>
        <w:ind w:firstLine="567"/>
        <w:jc w:val="both"/>
        <w:rPr>
          <w:lang w:val="uk-UA"/>
        </w:rPr>
      </w:pPr>
    </w:p>
    <w:p w:rsidR="00C3385F" w:rsidRPr="00EA0E6F" w:rsidRDefault="00C3385F" w:rsidP="00C3385F">
      <w:pPr>
        <w:widowControl w:val="0"/>
        <w:autoSpaceDE w:val="0"/>
        <w:autoSpaceDN w:val="0"/>
        <w:adjustRightInd w:val="0"/>
        <w:spacing w:after="0" w:line="240" w:lineRule="auto"/>
        <w:ind w:firstLine="567"/>
        <w:jc w:val="both"/>
        <w:rPr>
          <w:sz w:val="22"/>
        </w:rPr>
      </w:pPr>
      <w:r w:rsidRPr="00C76E83">
        <w:rPr>
          <w:rFonts w:eastAsia="Times New Roman" w:cs="Times New Roman"/>
          <w:szCs w:val="28"/>
          <w:lang w:val="uk-UA" w:eastAsia="uk-UA"/>
        </w:rPr>
        <w:t xml:space="preserve">До секретаріату Комітету з питань фінансів, податкової та митної політики за </w:t>
      </w:r>
      <w:r w:rsidR="008B3C6C">
        <w:rPr>
          <w:rFonts w:eastAsia="Times New Roman" w:cs="Times New Roman"/>
          <w:szCs w:val="28"/>
          <w:lang w:val="uk-UA" w:eastAsia="uk-UA"/>
        </w:rPr>
        <w:t>2022 рік</w:t>
      </w:r>
      <w:r w:rsidRPr="00C76E83">
        <w:rPr>
          <w:rFonts w:eastAsia="Times New Roman" w:cs="Times New Roman"/>
          <w:szCs w:val="28"/>
          <w:lang w:val="uk-UA" w:eastAsia="uk-UA"/>
        </w:rPr>
        <w:t xml:space="preserve"> </w:t>
      </w:r>
      <w:r w:rsidRPr="00C76E83">
        <w:rPr>
          <w:rFonts w:eastAsia="Times New Roman" w:cs="Times New Roman"/>
          <w:spacing w:val="7"/>
          <w:szCs w:val="28"/>
          <w:lang w:val="uk-UA" w:eastAsia="uk-UA"/>
        </w:rPr>
        <w:t xml:space="preserve">надійшло на опрацювання </w:t>
      </w:r>
      <w:r w:rsidR="003B4AB1" w:rsidRPr="003B4AB1">
        <w:rPr>
          <w:rFonts w:eastAsia="Times New Roman" w:cs="Times New Roman"/>
          <w:b/>
          <w:spacing w:val="7"/>
          <w:szCs w:val="28"/>
          <w:lang w:val="uk-UA" w:eastAsia="uk-UA"/>
        </w:rPr>
        <w:t>75</w:t>
      </w:r>
      <w:r w:rsidR="008B3C6C" w:rsidRPr="008B3C6C">
        <w:rPr>
          <w:rFonts w:eastAsia="Times New Roman" w:cs="Times New Roman"/>
          <w:b/>
          <w:spacing w:val="7"/>
          <w:szCs w:val="28"/>
          <w:lang w:val="uk-UA" w:eastAsia="uk-UA"/>
        </w:rPr>
        <w:t>40</w:t>
      </w:r>
      <w:r w:rsidRPr="00C76E83">
        <w:rPr>
          <w:rFonts w:eastAsia="Times New Roman" w:cs="Times New Roman"/>
          <w:b/>
          <w:spacing w:val="7"/>
          <w:szCs w:val="28"/>
          <w:lang w:val="uk-UA" w:eastAsia="uk-UA"/>
        </w:rPr>
        <w:t xml:space="preserve"> </w:t>
      </w:r>
      <w:r w:rsidRPr="00C76E83">
        <w:rPr>
          <w:rFonts w:eastAsia="Times New Roman" w:cs="Times New Roman"/>
          <w:spacing w:val="7"/>
          <w:szCs w:val="28"/>
          <w:lang w:val="uk-UA" w:eastAsia="uk-UA"/>
        </w:rPr>
        <w:t>документів</w:t>
      </w:r>
      <w:r w:rsidRPr="00C76E83">
        <w:rPr>
          <w:rFonts w:eastAsia="Times New Roman" w:cs="Times New Roman"/>
          <w:szCs w:val="28"/>
          <w:lang w:val="uk-UA" w:eastAsia="uk-UA"/>
        </w:rPr>
        <w:t xml:space="preserve">. </w:t>
      </w:r>
    </w:p>
    <w:p w:rsidR="00C3385F" w:rsidRPr="00C3385F" w:rsidRDefault="00C3385F" w:rsidP="00C3385F">
      <w:pPr>
        <w:pStyle w:val="a4"/>
        <w:ind w:firstLine="567"/>
        <w:jc w:val="both"/>
        <w:rPr>
          <w:b/>
        </w:rPr>
      </w:pPr>
    </w:p>
    <w:p w:rsidR="00C3385F" w:rsidRDefault="00C3385F" w:rsidP="00452343">
      <w:pPr>
        <w:widowControl w:val="0"/>
        <w:autoSpaceDE w:val="0"/>
        <w:autoSpaceDN w:val="0"/>
        <w:adjustRightInd w:val="0"/>
        <w:spacing w:after="120" w:line="240" w:lineRule="auto"/>
        <w:jc w:val="center"/>
        <w:rPr>
          <w:rFonts w:eastAsia="Times New Roman" w:cs="Times New Roman"/>
          <w:b/>
          <w:bCs/>
          <w:szCs w:val="28"/>
          <w:lang w:val="uk-UA" w:eastAsia="ru-RU"/>
        </w:rPr>
      </w:pPr>
    </w:p>
    <w:p w:rsidR="00F1094E" w:rsidRPr="00EA0E6F" w:rsidRDefault="00F1094E" w:rsidP="00F1094E">
      <w:pPr>
        <w:ind w:firstLine="851"/>
        <w:jc w:val="right"/>
        <w:rPr>
          <w:sz w:val="22"/>
        </w:rPr>
      </w:pPr>
    </w:p>
    <w:p w:rsidR="00F1094E" w:rsidRDefault="00F1094E" w:rsidP="00D837C2">
      <w:pPr>
        <w:ind w:firstLine="851"/>
        <w:jc w:val="both"/>
        <w:rPr>
          <w:color w:val="000000"/>
          <w:szCs w:val="28"/>
        </w:rPr>
      </w:pPr>
    </w:p>
    <w:sectPr w:rsidR="00F109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70791"/>
    <w:multiLevelType w:val="hybridMultilevel"/>
    <w:tmpl w:val="22AC97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34A671E"/>
    <w:multiLevelType w:val="hybridMultilevel"/>
    <w:tmpl w:val="4B92AD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C2"/>
    <w:rsid w:val="000023CD"/>
    <w:rsid w:val="00013F10"/>
    <w:rsid w:val="00030235"/>
    <w:rsid w:val="000772A5"/>
    <w:rsid w:val="000B4BF7"/>
    <w:rsid w:val="000B655F"/>
    <w:rsid w:val="000C4C7E"/>
    <w:rsid w:val="000D05BD"/>
    <w:rsid w:val="000D5BFB"/>
    <w:rsid w:val="000E1D18"/>
    <w:rsid w:val="000E3B30"/>
    <w:rsid w:val="000E505E"/>
    <w:rsid w:val="000F1531"/>
    <w:rsid w:val="001143F1"/>
    <w:rsid w:val="00120546"/>
    <w:rsid w:val="0012486F"/>
    <w:rsid w:val="00140A2D"/>
    <w:rsid w:val="0014564D"/>
    <w:rsid w:val="00145B56"/>
    <w:rsid w:val="00146936"/>
    <w:rsid w:val="0015267F"/>
    <w:rsid w:val="001673CF"/>
    <w:rsid w:val="00175FC4"/>
    <w:rsid w:val="00176E54"/>
    <w:rsid w:val="00185852"/>
    <w:rsid w:val="00193DE0"/>
    <w:rsid w:val="001B4B2F"/>
    <w:rsid w:val="001D2026"/>
    <w:rsid w:val="001D3D3C"/>
    <w:rsid w:val="00202287"/>
    <w:rsid w:val="00203081"/>
    <w:rsid w:val="00235EF7"/>
    <w:rsid w:val="00240870"/>
    <w:rsid w:val="002529C3"/>
    <w:rsid w:val="00261EA9"/>
    <w:rsid w:val="00266DCD"/>
    <w:rsid w:val="00275991"/>
    <w:rsid w:val="00282940"/>
    <w:rsid w:val="002C40BA"/>
    <w:rsid w:val="003051F3"/>
    <w:rsid w:val="00312DEA"/>
    <w:rsid w:val="00345DC3"/>
    <w:rsid w:val="0036165F"/>
    <w:rsid w:val="00375A19"/>
    <w:rsid w:val="00375EEF"/>
    <w:rsid w:val="00377BBF"/>
    <w:rsid w:val="00390EAC"/>
    <w:rsid w:val="003956B5"/>
    <w:rsid w:val="003B4AB1"/>
    <w:rsid w:val="003B62B7"/>
    <w:rsid w:val="003C36AD"/>
    <w:rsid w:val="003D2033"/>
    <w:rsid w:val="003D4DAB"/>
    <w:rsid w:val="003E1FEE"/>
    <w:rsid w:val="003E2464"/>
    <w:rsid w:val="003E5B36"/>
    <w:rsid w:val="003F398F"/>
    <w:rsid w:val="003F600E"/>
    <w:rsid w:val="0040565D"/>
    <w:rsid w:val="00424D27"/>
    <w:rsid w:val="00425561"/>
    <w:rsid w:val="0044191F"/>
    <w:rsid w:val="00452343"/>
    <w:rsid w:val="00461EC7"/>
    <w:rsid w:val="00466E4F"/>
    <w:rsid w:val="004766EF"/>
    <w:rsid w:val="004A4F9B"/>
    <w:rsid w:val="004A580C"/>
    <w:rsid w:val="004A59B5"/>
    <w:rsid w:val="004B121A"/>
    <w:rsid w:val="004C3F5C"/>
    <w:rsid w:val="004D2E0E"/>
    <w:rsid w:val="004D3218"/>
    <w:rsid w:val="004E7FA5"/>
    <w:rsid w:val="004F2C37"/>
    <w:rsid w:val="00516678"/>
    <w:rsid w:val="005204CF"/>
    <w:rsid w:val="00546635"/>
    <w:rsid w:val="00564F47"/>
    <w:rsid w:val="005719AB"/>
    <w:rsid w:val="005727CE"/>
    <w:rsid w:val="00584A95"/>
    <w:rsid w:val="00586B13"/>
    <w:rsid w:val="005962D0"/>
    <w:rsid w:val="005A27A2"/>
    <w:rsid w:val="005B4867"/>
    <w:rsid w:val="005C3255"/>
    <w:rsid w:val="005E4D67"/>
    <w:rsid w:val="005F383D"/>
    <w:rsid w:val="00652E34"/>
    <w:rsid w:val="00656D99"/>
    <w:rsid w:val="00677723"/>
    <w:rsid w:val="00684B4B"/>
    <w:rsid w:val="00691E15"/>
    <w:rsid w:val="00693F4C"/>
    <w:rsid w:val="00695FCA"/>
    <w:rsid w:val="006A0F6B"/>
    <w:rsid w:val="006E1FF0"/>
    <w:rsid w:val="006F187E"/>
    <w:rsid w:val="00707C0E"/>
    <w:rsid w:val="00721F38"/>
    <w:rsid w:val="007226D3"/>
    <w:rsid w:val="007363EB"/>
    <w:rsid w:val="00737D1A"/>
    <w:rsid w:val="0075170F"/>
    <w:rsid w:val="0075642A"/>
    <w:rsid w:val="00773936"/>
    <w:rsid w:val="0077402E"/>
    <w:rsid w:val="00783A03"/>
    <w:rsid w:val="00784D36"/>
    <w:rsid w:val="00787D54"/>
    <w:rsid w:val="00790FD8"/>
    <w:rsid w:val="007945E0"/>
    <w:rsid w:val="007C3BD7"/>
    <w:rsid w:val="007C533F"/>
    <w:rsid w:val="007D5F56"/>
    <w:rsid w:val="007F33C2"/>
    <w:rsid w:val="007F6A40"/>
    <w:rsid w:val="00800213"/>
    <w:rsid w:val="00823CDC"/>
    <w:rsid w:val="00827756"/>
    <w:rsid w:val="00831A52"/>
    <w:rsid w:val="008549C2"/>
    <w:rsid w:val="008829E0"/>
    <w:rsid w:val="008A1A4A"/>
    <w:rsid w:val="008B3C6C"/>
    <w:rsid w:val="008B6E4C"/>
    <w:rsid w:val="008E0B07"/>
    <w:rsid w:val="008E47C5"/>
    <w:rsid w:val="008E4803"/>
    <w:rsid w:val="008F172E"/>
    <w:rsid w:val="008F4E65"/>
    <w:rsid w:val="009066E9"/>
    <w:rsid w:val="009266A3"/>
    <w:rsid w:val="00931D20"/>
    <w:rsid w:val="00947232"/>
    <w:rsid w:val="00971944"/>
    <w:rsid w:val="009736D8"/>
    <w:rsid w:val="00981CDE"/>
    <w:rsid w:val="00983EB7"/>
    <w:rsid w:val="0098581A"/>
    <w:rsid w:val="00991703"/>
    <w:rsid w:val="009C3BD2"/>
    <w:rsid w:val="009C5BA5"/>
    <w:rsid w:val="009D3A9B"/>
    <w:rsid w:val="009F00E7"/>
    <w:rsid w:val="00A00C70"/>
    <w:rsid w:val="00A03D63"/>
    <w:rsid w:val="00A04C56"/>
    <w:rsid w:val="00A0670B"/>
    <w:rsid w:val="00A16DD9"/>
    <w:rsid w:val="00A3182F"/>
    <w:rsid w:val="00A46F4E"/>
    <w:rsid w:val="00A56C03"/>
    <w:rsid w:val="00A757D7"/>
    <w:rsid w:val="00A832D2"/>
    <w:rsid w:val="00A92CE0"/>
    <w:rsid w:val="00A9427F"/>
    <w:rsid w:val="00A97605"/>
    <w:rsid w:val="00AA4EA9"/>
    <w:rsid w:val="00AC34F0"/>
    <w:rsid w:val="00AE0431"/>
    <w:rsid w:val="00AE63AA"/>
    <w:rsid w:val="00B45B20"/>
    <w:rsid w:val="00B45F64"/>
    <w:rsid w:val="00B63F99"/>
    <w:rsid w:val="00B65D2B"/>
    <w:rsid w:val="00B922F4"/>
    <w:rsid w:val="00BA19B3"/>
    <w:rsid w:val="00BB6A4F"/>
    <w:rsid w:val="00BC3831"/>
    <w:rsid w:val="00BF523A"/>
    <w:rsid w:val="00BF765C"/>
    <w:rsid w:val="00C14E64"/>
    <w:rsid w:val="00C20D02"/>
    <w:rsid w:val="00C244D7"/>
    <w:rsid w:val="00C24B0A"/>
    <w:rsid w:val="00C24D5F"/>
    <w:rsid w:val="00C24FED"/>
    <w:rsid w:val="00C3385F"/>
    <w:rsid w:val="00C375D0"/>
    <w:rsid w:val="00C621E9"/>
    <w:rsid w:val="00C744E4"/>
    <w:rsid w:val="00C74B03"/>
    <w:rsid w:val="00C934F7"/>
    <w:rsid w:val="00C948D3"/>
    <w:rsid w:val="00CA0EC2"/>
    <w:rsid w:val="00CA14BB"/>
    <w:rsid w:val="00CA6860"/>
    <w:rsid w:val="00CB3537"/>
    <w:rsid w:val="00CB36E3"/>
    <w:rsid w:val="00CB44C6"/>
    <w:rsid w:val="00CC0155"/>
    <w:rsid w:val="00CD486A"/>
    <w:rsid w:val="00CF100E"/>
    <w:rsid w:val="00D27975"/>
    <w:rsid w:val="00D44103"/>
    <w:rsid w:val="00D47A49"/>
    <w:rsid w:val="00D56D65"/>
    <w:rsid w:val="00D672F9"/>
    <w:rsid w:val="00D70C4E"/>
    <w:rsid w:val="00D837C2"/>
    <w:rsid w:val="00D8575D"/>
    <w:rsid w:val="00DA34CE"/>
    <w:rsid w:val="00DB5896"/>
    <w:rsid w:val="00DC4EFC"/>
    <w:rsid w:val="00DD45A6"/>
    <w:rsid w:val="00DE7B70"/>
    <w:rsid w:val="00E005C8"/>
    <w:rsid w:val="00E00D6B"/>
    <w:rsid w:val="00E0175A"/>
    <w:rsid w:val="00E01E43"/>
    <w:rsid w:val="00E10DED"/>
    <w:rsid w:val="00E17857"/>
    <w:rsid w:val="00E3045E"/>
    <w:rsid w:val="00E3797E"/>
    <w:rsid w:val="00E563FA"/>
    <w:rsid w:val="00E6447A"/>
    <w:rsid w:val="00E7085C"/>
    <w:rsid w:val="00E87112"/>
    <w:rsid w:val="00E92FA8"/>
    <w:rsid w:val="00EA0E6F"/>
    <w:rsid w:val="00EA2D06"/>
    <w:rsid w:val="00EA3FD3"/>
    <w:rsid w:val="00EE336C"/>
    <w:rsid w:val="00F1094E"/>
    <w:rsid w:val="00F42405"/>
    <w:rsid w:val="00F431F3"/>
    <w:rsid w:val="00F61BF2"/>
    <w:rsid w:val="00F922C5"/>
    <w:rsid w:val="00FB04AF"/>
    <w:rsid w:val="00FD3BAF"/>
    <w:rsid w:val="00FD5392"/>
    <w:rsid w:val="00FE74BE"/>
    <w:rsid w:val="00FF60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A779"/>
  <w15:chartTrackingRefBased/>
  <w15:docId w15:val="{C40AF4BD-16AD-4B2B-A60B-F2BC3BDF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B0A"/>
    <w:rPr>
      <w:lang w:val="ru-RU"/>
    </w:rPr>
  </w:style>
  <w:style w:type="paragraph" w:styleId="1">
    <w:name w:val="heading 1"/>
    <w:basedOn w:val="a"/>
    <w:next w:val="a"/>
    <w:link w:val="10"/>
    <w:uiPriority w:val="9"/>
    <w:qFormat/>
    <w:rsid w:val="00A318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EC2"/>
    <w:pPr>
      <w:ind w:left="720"/>
      <w:contextualSpacing/>
    </w:pPr>
  </w:style>
  <w:style w:type="character" w:customStyle="1" w:styleId="rvts23">
    <w:name w:val="rvts23"/>
    <w:basedOn w:val="a0"/>
    <w:rsid w:val="00CA0EC2"/>
  </w:style>
  <w:style w:type="paragraph" w:styleId="a4">
    <w:name w:val="No Spacing"/>
    <w:uiPriority w:val="1"/>
    <w:qFormat/>
    <w:rsid w:val="00425561"/>
    <w:pPr>
      <w:spacing w:after="0" w:line="240" w:lineRule="auto"/>
    </w:pPr>
    <w:rPr>
      <w:lang w:val="ru-RU"/>
    </w:rPr>
  </w:style>
  <w:style w:type="paragraph" w:styleId="a5">
    <w:name w:val="Balloon Text"/>
    <w:basedOn w:val="a"/>
    <w:link w:val="a6"/>
    <w:uiPriority w:val="99"/>
    <w:semiHidden/>
    <w:unhideWhenUsed/>
    <w:rsid w:val="00D837C2"/>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837C2"/>
    <w:rPr>
      <w:rFonts w:ascii="Segoe UI" w:hAnsi="Segoe UI" w:cs="Segoe UI"/>
      <w:sz w:val="18"/>
      <w:szCs w:val="18"/>
      <w:lang w:val="ru-RU"/>
    </w:rPr>
  </w:style>
  <w:style w:type="character" w:styleId="a7">
    <w:name w:val="Hyperlink"/>
    <w:basedOn w:val="a0"/>
    <w:uiPriority w:val="99"/>
    <w:unhideWhenUsed/>
    <w:rsid w:val="00E10DED"/>
    <w:rPr>
      <w:color w:val="0000FF"/>
      <w:u w:val="single"/>
    </w:rPr>
  </w:style>
  <w:style w:type="character" w:customStyle="1" w:styleId="noticename">
    <w:name w:val="notice_name"/>
    <w:basedOn w:val="a0"/>
    <w:rsid w:val="0075170F"/>
  </w:style>
  <w:style w:type="table" w:styleId="a8">
    <w:name w:val="Table Grid"/>
    <w:basedOn w:val="a1"/>
    <w:uiPriority w:val="39"/>
    <w:rsid w:val="00C24B0A"/>
    <w:pPr>
      <w:spacing w:after="0" w:line="240" w:lineRule="auto"/>
    </w:pPr>
    <w:rPr>
      <w:rFont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3182F"/>
    <w:rPr>
      <w:rFonts w:asciiTheme="majorHAnsi" w:eastAsiaTheme="majorEastAsia" w:hAnsiTheme="majorHAnsi" w:cstheme="majorBidi"/>
      <w:color w:val="2E74B5" w:themeColor="accent1" w:themeShade="BF"/>
      <w:sz w:val="32"/>
      <w:szCs w:val="32"/>
      <w:lang w:val="ru-RU"/>
    </w:rPr>
  </w:style>
  <w:style w:type="paragraph" w:customStyle="1" w:styleId="11">
    <w:name w:val="1"/>
    <w:basedOn w:val="a"/>
    <w:rsid w:val="009F00E7"/>
    <w:pPr>
      <w:spacing w:before="100" w:beforeAutospacing="1" w:after="100" w:afterAutospacing="1" w:line="240" w:lineRule="auto"/>
    </w:pPr>
    <w:rPr>
      <w:rFonts w:eastAsia="Times New Roman" w:cs="Times New Roman"/>
      <w:sz w:val="24"/>
      <w:szCs w:val="24"/>
      <w:lang w:val="uk-UA" w:eastAsia="uk-UA"/>
    </w:rPr>
  </w:style>
  <w:style w:type="character" w:customStyle="1" w:styleId="rvts0">
    <w:name w:val="rvts0"/>
    <w:basedOn w:val="a0"/>
    <w:rsid w:val="009C3BD2"/>
  </w:style>
  <w:style w:type="character" w:customStyle="1" w:styleId="apple-converted-space">
    <w:name w:val="apple-converted-space"/>
    <w:basedOn w:val="a0"/>
    <w:rsid w:val="003B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1073">
      <w:bodyDiv w:val="1"/>
      <w:marLeft w:val="0"/>
      <w:marRight w:val="0"/>
      <w:marTop w:val="0"/>
      <w:marBottom w:val="0"/>
      <w:divBdr>
        <w:top w:val="none" w:sz="0" w:space="0" w:color="auto"/>
        <w:left w:val="none" w:sz="0" w:space="0" w:color="auto"/>
        <w:bottom w:val="none" w:sz="0" w:space="0" w:color="auto"/>
        <w:right w:val="none" w:sz="0" w:space="0" w:color="auto"/>
      </w:divBdr>
    </w:div>
    <w:div w:id="159542120">
      <w:bodyDiv w:val="1"/>
      <w:marLeft w:val="0"/>
      <w:marRight w:val="0"/>
      <w:marTop w:val="0"/>
      <w:marBottom w:val="0"/>
      <w:divBdr>
        <w:top w:val="none" w:sz="0" w:space="0" w:color="auto"/>
        <w:left w:val="none" w:sz="0" w:space="0" w:color="auto"/>
        <w:bottom w:val="none" w:sz="0" w:space="0" w:color="auto"/>
        <w:right w:val="none" w:sz="0" w:space="0" w:color="auto"/>
      </w:divBdr>
    </w:div>
    <w:div w:id="348454915">
      <w:bodyDiv w:val="1"/>
      <w:marLeft w:val="0"/>
      <w:marRight w:val="0"/>
      <w:marTop w:val="0"/>
      <w:marBottom w:val="0"/>
      <w:divBdr>
        <w:top w:val="none" w:sz="0" w:space="0" w:color="auto"/>
        <w:left w:val="none" w:sz="0" w:space="0" w:color="auto"/>
        <w:bottom w:val="none" w:sz="0" w:space="0" w:color="auto"/>
        <w:right w:val="none" w:sz="0" w:space="0" w:color="auto"/>
      </w:divBdr>
    </w:div>
    <w:div w:id="360131760">
      <w:bodyDiv w:val="1"/>
      <w:marLeft w:val="0"/>
      <w:marRight w:val="0"/>
      <w:marTop w:val="0"/>
      <w:marBottom w:val="0"/>
      <w:divBdr>
        <w:top w:val="none" w:sz="0" w:space="0" w:color="auto"/>
        <w:left w:val="none" w:sz="0" w:space="0" w:color="auto"/>
        <w:bottom w:val="none" w:sz="0" w:space="0" w:color="auto"/>
        <w:right w:val="none" w:sz="0" w:space="0" w:color="auto"/>
      </w:divBdr>
    </w:div>
    <w:div w:id="370887972">
      <w:bodyDiv w:val="1"/>
      <w:marLeft w:val="0"/>
      <w:marRight w:val="0"/>
      <w:marTop w:val="0"/>
      <w:marBottom w:val="0"/>
      <w:divBdr>
        <w:top w:val="none" w:sz="0" w:space="0" w:color="auto"/>
        <w:left w:val="none" w:sz="0" w:space="0" w:color="auto"/>
        <w:bottom w:val="none" w:sz="0" w:space="0" w:color="auto"/>
        <w:right w:val="none" w:sz="0" w:space="0" w:color="auto"/>
      </w:divBdr>
    </w:div>
    <w:div w:id="454256644">
      <w:bodyDiv w:val="1"/>
      <w:marLeft w:val="0"/>
      <w:marRight w:val="0"/>
      <w:marTop w:val="0"/>
      <w:marBottom w:val="0"/>
      <w:divBdr>
        <w:top w:val="none" w:sz="0" w:space="0" w:color="auto"/>
        <w:left w:val="none" w:sz="0" w:space="0" w:color="auto"/>
        <w:bottom w:val="none" w:sz="0" w:space="0" w:color="auto"/>
        <w:right w:val="none" w:sz="0" w:space="0" w:color="auto"/>
      </w:divBdr>
    </w:div>
    <w:div w:id="575631441">
      <w:bodyDiv w:val="1"/>
      <w:marLeft w:val="0"/>
      <w:marRight w:val="0"/>
      <w:marTop w:val="0"/>
      <w:marBottom w:val="0"/>
      <w:divBdr>
        <w:top w:val="none" w:sz="0" w:space="0" w:color="auto"/>
        <w:left w:val="none" w:sz="0" w:space="0" w:color="auto"/>
        <w:bottom w:val="none" w:sz="0" w:space="0" w:color="auto"/>
        <w:right w:val="none" w:sz="0" w:space="0" w:color="auto"/>
      </w:divBdr>
    </w:div>
    <w:div w:id="636301206">
      <w:bodyDiv w:val="1"/>
      <w:marLeft w:val="0"/>
      <w:marRight w:val="0"/>
      <w:marTop w:val="0"/>
      <w:marBottom w:val="0"/>
      <w:divBdr>
        <w:top w:val="none" w:sz="0" w:space="0" w:color="auto"/>
        <w:left w:val="none" w:sz="0" w:space="0" w:color="auto"/>
        <w:bottom w:val="none" w:sz="0" w:space="0" w:color="auto"/>
        <w:right w:val="none" w:sz="0" w:space="0" w:color="auto"/>
      </w:divBdr>
      <w:divsChild>
        <w:div w:id="344358138">
          <w:marLeft w:val="0"/>
          <w:marRight w:val="0"/>
          <w:marTop w:val="0"/>
          <w:marBottom w:val="0"/>
          <w:divBdr>
            <w:top w:val="none" w:sz="0" w:space="0" w:color="auto"/>
            <w:left w:val="none" w:sz="0" w:space="0" w:color="auto"/>
            <w:bottom w:val="none" w:sz="0" w:space="0" w:color="auto"/>
            <w:right w:val="none" w:sz="0" w:space="0" w:color="auto"/>
          </w:divBdr>
        </w:div>
      </w:divsChild>
    </w:div>
    <w:div w:id="862983125">
      <w:bodyDiv w:val="1"/>
      <w:marLeft w:val="0"/>
      <w:marRight w:val="0"/>
      <w:marTop w:val="0"/>
      <w:marBottom w:val="0"/>
      <w:divBdr>
        <w:top w:val="none" w:sz="0" w:space="0" w:color="auto"/>
        <w:left w:val="none" w:sz="0" w:space="0" w:color="auto"/>
        <w:bottom w:val="none" w:sz="0" w:space="0" w:color="auto"/>
        <w:right w:val="none" w:sz="0" w:space="0" w:color="auto"/>
      </w:divBdr>
    </w:div>
    <w:div w:id="1011177851">
      <w:bodyDiv w:val="1"/>
      <w:marLeft w:val="0"/>
      <w:marRight w:val="0"/>
      <w:marTop w:val="0"/>
      <w:marBottom w:val="0"/>
      <w:divBdr>
        <w:top w:val="none" w:sz="0" w:space="0" w:color="auto"/>
        <w:left w:val="none" w:sz="0" w:space="0" w:color="auto"/>
        <w:bottom w:val="none" w:sz="0" w:space="0" w:color="auto"/>
        <w:right w:val="none" w:sz="0" w:space="0" w:color="auto"/>
      </w:divBdr>
      <w:divsChild>
        <w:div w:id="372510909">
          <w:marLeft w:val="0"/>
          <w:marRight w:val="0"/>
          <w:marTop w:val="0"/>
          <w:marBottom w:val="0"/>
          <w:divBdr>
            <w:top w:val="none" w:sz="0" w:space="0" w:color="auto"/>
            <w:left w:val="none" w:sz="0" w:space="0" w:color="auto"/>
            <w:bottom w:val="none" w:sz="0" w:space="0" w:color="auto"/>
            <w:right w:val="none" w:sz="0" w:space="0" w:color="auto"/>
          </w:divBdr>
          <w:divsChild>
            <w:div w:id="15556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7108">
      <w:bodyDiv w:val="1"/>
      <w:marLeft w:val="0"/>
      <w:marRight w:val="0"/>
      <w:marTop w:val="0"/>
      <w:marBottom w:val="0"/>
      <w:divBdr>
        <w:top w:val="none" w:sz="0" w:space="0" w:color="auto"/>
        <w:left w:val="none" w:sz="0" w:space="0" w:color="auto"/>
        <w:bottom w:val="none" w:sz="0" w:space="0" w:color="auto"/>
        <w:right w:val="none" w:sz="0" w:space="0" w:color="auto"/>
      </w:divBdr>
    </w:div>
    <w:div w:id="1577519539">
      <w:bodyDiv w:val="1"/>
      <w:marLeft w:val="0"/>
      <w:marRight w:val="0"/>
      <w:marTop w:val="0"/>
      <w:marBottom w:val="0"/>
      <w:divBdr>
        <w:top w:val="none" w:sz="0" w:space="0" w:color="auto"/>
        <w:left w:val="none" w:sz="0" w:space="0" w:color="auto"/>
        <w:bottom w:val="none" w:sz="0" w:space="0" w:color="auto"/>
        <w:right w:val="none" w:sz="0" w:space="0" w:color="auto"/>
      </w:divBdr>
    </w:div>
    <w:div w:id="1592200891">
      <w:bodyDiv w:val="1"/>
      <w:marLeft w:val="0"/>
      <w:marRight w:val="0"/>
      <w:marTop w:val="0"/>
      <w:marBottom w:val="0"/>
      <w:divBdr>
        <w:top w:val="none" w:sz="0" w:space="0" w:color="auto"/>
        <w:left w:val="none" w:sz="0" w:space="0" w:color="auto"/>
        <w:bottom w:val="none" w:sz="0" w:space="0" w:color="auto"/>
        <w:right w:val="none" w:sz="0" w:space="0" w:color="auto"/>
      </w:divBdr>
      <w:divsChild>
        <w:div w:id="2110662167">
          <w:marLeft w:val="0"/>
          <w:marRight w:val="0"/>
          <w:marTop w:val="0"/>
          <w:marBottom w:val="0"/>
          <w:divBdr>
            <w:top w:val="none" w:sz="0" w:space="0" w:color="auto"/>
            <w:left w:val="none" w:sz="0" w:space="0" w:color="auto"/>
            <w:bottom w:val="none" w:sz="0" w:space="0" w:color="auto"/>
            <w:right w:val="none" w:sz="0" w:space="0" w:color="auto"/>
          </w:divBdr>
        </w:div>
      </w:divsChild>
    </w:div>
    <w:div w:id="1861314507">
      <w:bodyDiv w:val="1"/>
      <w:marLeft w:val="0"/>
      <w:marRight w:val="0"/>
      <w:marTop w:val="0"/>
      <w:marBottom w:val="0"/>
      <w:divBdr>
        <w:top w:val="none" w:sz="0" w:space="0" w:color="auto"/>
        <w:left w:val="none" w:sz="0" w:space="0" w:color="auto"/>
        <w:bottom w:val="none" w:sz="0" w:space="0" w:color="auto"/>
        <w:right w:val="none" w:sz="0" w:space="0" w:color="auto"/>
      </w:divBdr>
    </w:div>
    <w:div w:id="1888761473">
      <w:bodyDiv w:val="1"/>
      <w:marLeft w:val="0"/>
      <w:marRight w:val="0"/>
      <w:marTop w:val="0"/>
      <w:marBottom w:val="0"/>
      <w:divBdr>
        <w:top w:val="none" w:sz="0" w:space="0" w:color="auto"/>
        <w:left w:val="none" w:sz="0" w:space="0" w:color="auto"/>
        <w:bottom w:val="none" w:sz="0" w:space="0" w:color="auto"/>
        <w:right w:val="none" w:sz="0" w:space="0" w:color="auto"/>
      </w:divBdr>
    </w:div>
    <w:div w:id="1921597611">
      <w:bodyDiv w:val="1"/>
      <w:marLeft w:val="0"/>
      <w:marRight w:val="0"/>
      <w:marTop w:val="0"/>
      <w:marBottom w:val="0"/>
      <w:divBdr>
        <w:top w:val="none" w:sz="0" w:space="0" w:color="auto"/>
        <w:left w:val="none" w:sz="0" w:space="0" w:color="auto"/>
        <w:bottom w:val="none" w:sz="0" w:space="0" w:color="auto"/>
        <w:right w:val="none" w:sz="0" w:space="0" w:color="auto"/>
      </w:divBdr>
    </w:div>
    <w:div w:id="1979797358">
      <w:bodyDiv w:val="1"/>
      <w:marLeft w:val="0"/>
      <w:marRight w:val="0"/>
      <w:marTop w:val="0"/>
      <w:marBottom w:val="0"/>
      <w:divBdr>
        <w:top w:val="none" w:sz="0" w:space="0" w:color="auto"/>
        <w:left w:val="none" w:sz="0" w:space="0" w:color="auto"/>
        <w:bottom w:val="none" w:sz="0" w:space="0" w:color="auto"/>
        <w:right w:val="none" w:sz="0" w:space="0" w:color="auto"/>
      </w:divBdr>
    </w:div>
    <w:div w:id="2001999437">
      <w:bodyDiv w:val="1"/>
      <w:marLeft w:val="0"/>
      <w:marRight w:val="0"/>
      <w:marTop w:val="0"/>
      <w:marBottom w:val="0"/>
      <w:divBdr>
        <w:top w:val="none" w:sz="0" w:space="0" w:color="auto"/>
        <w:left w:val="none" w:sz="0" w:space="0" w:color="auto"/>
        <w:bottom w:val="none" w:sz="0" w:space="0" w:color="auto"/>
        <w:right w:val="none" w:sz="0" w:space="0" w:color="auto"/>
      </w:divBdr>
    </w:div>
    <w:div w:id="213917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go/2154-%D0%86%D0%A5" TargetMode="External"/><Relationship Id="rId18" Type="http://schemas.openxmlformats.org/officeDocument/2006/relationships/hyperlink" Target="https://zakon.rada.gov.ua/go/2273-IX" TargetMode="External"/><Relationship Id="rId26" Type="http://schemas.openxmlformats.org/officeDocument/2006/relationships/hyperlink" Target="https://zakon.rada.gov.ua/go/2436-IX" TargetMode="External"/><Relationship Id="rId39" Type="http://schemas.openxmlformats.org/officeDocument/2006/relationships/hyperlink" Target="https://zakon.rada.gov.ua/go/2618-IX" TargetMode="External"/><Relationship Id="rId21" Type="http://schemas.openxmlformats.org/officeDocument/2006/relationships/hyperlink" Target="https://zakon.rada.gov.ua/go/2308-IX" TargetMode="External"/><Relationship Id="rId34" Type="http://schemas.openxmlformats.org/officeDocument/2006/relationships/hyperlink" Target="https://zakon.rada.gov.ua/go/2520-IX" TargetMode="External"/><Relationship Id="rId42" Type="http://schemas.openxmlformats.org/officeDocument/2006/relationships/hyperlink" Target="https://zakon.rada.gov.ua/go/2654-IX" TargetMode="External"/><Relationship Id="rId47" Type="http://schemas.openxmlformats.org/officeDocument/2006/relationships/hyperlink" Target="https://zakon.rada.gov.ua/go/2736-IX" TargetMode="External"/><Relationship Id="rId50" Type="http://schemas.openxmlformats.org/officeDocument/2006/relationships/hyperlink" Target="https://zakon.rada.gov.ua/go/2760-IX" TargetMode="External"/><Relationship Id="rId55" Type="http://schemas.openxmlformats.org/officeDocument/2006/relationships/theme" Target="theme/theme1.xml"/><Relationship Id="rId7" Type="http://schemas.openxmlformats.org/officeDocument/2006/relationships/hyperlink" Target="https://zakon.rada.gov.ua/go/2058-IX" TargetMode="External"/><Relationship Id="rId2" Type="http://schemas.openxmlformats.org/officeDocument/2006/relationships/styles" Target="styles.xml"/><Relationship Id="rId16" Type="http://schemas.openxmlformats.org/officeDocument/2006/relationships/hyperlink" Target="https://zakon.rada.gov.ua/go/2260-IX" TargetMode="External"/><Relationship Id="rId29" Type="http://schemas.openxmlformats.org/officeDocument/2006/relationships/hyperlink" Target="https://zakon.rada.gov.ua/go/2459-IX" TargetMode="External"/><Relationship Id="rId11" Type="http://schemas.openxmlformats.org/officeDocument/2006/relationships/hyperlink" Target="https://zakon.rada.gov.ua/go/2139-%D0%86%D0%A5" TargetMode="External"/><Relationship Id="rId24" Type="http://schemas.openxmlformats.org/officeDocument/2006/relationships/hyperlink" Target="https://zakon.rada.gov.ua/go/2325-IX" TargetMode="External"/><Relationship Id="rId32" Type="http://schemas.openxmlformats.org/officeDocument/2006/relationships/hyperlink" Target="https://zakon.rada.gov.ua/go/2510-IX" TargetMode="External"/><Relationship Id="rId37" Type="http://schemas.openxmlformats.org/officeDocument/2006/relationships/hyperlink" Target="https://zakon.rada.gov.ua/go/2600-IX" TargetMode="External"/><Relationship Id="rId40" Type="http://schemas.openxmlformats.org/officeDocument/2006/relationships/hyperlink" Target="https://zakon.rada.gov.ua/go/2641-IX" TargetMode="External"/><Relationship Id="rId45" Type="http://schemas.openxmlformats.org/officeDocument/2006/relationships/hyperlink" Target="https://zakon.rada.gov.ua/go/2697-IX" TargetMode="External"/><Relationship Id="rId53" Type="http://schemas.openxmlformats.org/officeDocument/2006/relationships/hyperlink" Target="https://zakon.rada.gov.ua/go/2795-IX" TargetMode="External"/><Relationship Id="rId5" Type="http://schemas.openxmlformats.org/officeDocument/2006/relationships/hyperlink" Target="https://zakon.rada.gov.ua/go/1998-IX" TargetMode="External"/><Relationship Id="rId10" Type="http://schemas.openxmlformats.org/officeDocument/2006/relationships/hyperlink" Target="https://zakon.rada.gov.ua/go/2120-%D0%86%D0%A5" TargetMode="External"/><Relationship Id="rId19" Type="http://schemas.openxmlformats.org/officeDocument/2006/relationships/hyperlink" Target="https://zakon.rada.gov.ua/go/2284-IX" TargetMode="External"/><Relationship Id="rId31" Type="http://schemas.openxmlformats.org/officeDocument/2006/relationships/hyperlink" Target="https://zakon.rada.gov.ua/go/2504-IX" TargetMode="External"/><Relationship Id="rId44" Type="http://schemas.openxmlformats.org/officeDocument/2006/relationships/hyperlink" Target="https://zakon.rada.gov.ua/go/2665-IX" TargetMode="External"/><Relationship Id="rId52" Type="http://schemas.openxmlformats.org/officeDocument/2006/relationships/hyperlink" Target="https://zakon.rada.gov.ua/go/2795-IX" TargetMode="External"/><Relationship Id="rId4" Type="http://schemas.openxmlformats.org/officeDocument/2006/relationships/webSettings" Target="webSettings.xml"/><Relationship Id="rId9" Type="http://schemas.openxmlformats.org/officeDocument/2006/relationships/hyperlink" Target="https://zakon.rada.gov.ua/go/2115-IX" TargetMode="External"/><Relationship Id="rId14" Type="http://schemas.openxmlformats.org/officeDocument/2006/relationships/hyperlink" Target="https://zakon.rada.gov.ua/go/2173-IX" TargetMode="External"/><Relationship Id="rId22" Type="http://schemas.openxmlformats.org/officeDocument/2006/relationships/hyperlink" Target="https://zakon.rada.gov.ua/go/2325-IX" TargetMode="External"/><Relationship Id="rId27" Type="http://schemas.openxmlformats.org/officeDocument/2006/relationships/hyperlink" Target="https://zakon.rada.gov.ua/go/2445-IX" TargetMode="External"/><Relationship Id="rId30" Type="http://schemas.openxmlformats.org/officeDocument/2006/relationships/hyperlink" Target="https://zakon.rada.gov.ua/go/2463-IX" TargetMode="External"/><Relationship Id="rId35" Type="http://schemas.openxmlformats.org/officeDocument/2006/relationships/hyperlink" Target="https://zakon.rada.gov.ua/go/2571-IX" TargetMode="External"/><Relationship Id="rId43" Type="http://schemas.openxmlformats.org/officeDocument/2006/relationships/hyperlink" Target="https://zakon.rada.gov.ua/go/2655-IX" TargetMode="External"/><Relationship Id="rId48" Type="http://schemas.openxmlformats.org/officeDocument/2006/relationships/hyperlink" Target="https://zakon.rada.gov.ua/go/2720-IX" TargetMode="External"/><Relationship Id="rId8" Type="http://schemas.openxmlformats.org/officeDocument/2006/relationships/hyperlink" Target="https://zakon.rada.gov.ua/go/2082-IX" TargetMode="External"/><Relationship Id="rId51" Type="http://schemas.openxmlformats.org/officeDocument/2006/relationships/hyperlink" Target="https://zakon.rada.gov.ua/go/2794-IX" TargetMode="External"/><Relationship Id="rId3" Type="http://schemas.openxmlformats.org/officeDocument/2006/relationships/settings" Target="settings.xml"/><Relationship Id="rId12" Type="http://schemas.openxmlformats.org/officeDocument/2006/relationships/hyperlink" Target="https://zakon.rada.gov.ua/go/2142-%D0%86%D0%A5" TargetMode="External"/><Relationship Id="rId17" Type="http://schemas.openxmlformats.org/officeDocument/2006/relationships/hyperlink" Target="https://zakon.rada.gov.ua/go/2261-IX" TargetMode="External"/><Relationship Id="rId25" Type="http://schemas.openxmlformats.org/officeDocument/2006/relationships/hyperlink" Target="https://zakon.rada.gov.ua/go/2435-IX" TargetMode="External"/><Relationship Id="rId33" Type="http://schemas.openxmlformats.org/officeDocument/2006/relationships/hyperlink" Target="https://zakon.rada.gov.ua/go/2516-IX" TargetMode="External"/><Relationship Id="rId38" Type="http://schemas.openxmlformats.org/officeDocument/2006/relationships/hyperlink" Target="https://zakon.rada.gov.ua/go/2606-IX" TargetMode="External"/><Relationship Id="rId46" Type="http://schemas.openxmlformats.org/officeDocument/2006/relationships/hyperlink" Target="https://zakon.rada.gov.ua/go/2719-IX" TargetMode="External"/><Relationship Id="rId20" Type="http://schemas.openxmlformats.org/officeDocument/2006/relationships/hyperlink" Target="https://zakon.rada.gov.ua/go/2285-IX" TargetMode="External"/><Relationship Id="rId41" Type="http://schemas.openxmlformats.org/officeDocument/2006/relationships/hyperlink" Target="https://zakon.rada.gov.ua/go/2643-I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go/1999-IX" TargetMode="External"/><Relationship Id="rId15" Type="http://schemas.openxmlformats.org/officeDocument/2006/relationships/hyperlink" Target="https://zakon.rada.gov.ua/go/2180-IX" TargetMode="External"/><Relationship Id="rId23" Type="http://schemas.openxmlformats.org/officeDocument/2006/relationships/hyperlink" Target="https://zakon.rada.gov.ua/go/2325-IX" TargetMode="External"/><Relationship Id="rId28" Type="http://schemas.openxmlformats.org/officeDocument/2006/relationships/hyperlink" Target="https://zakon.rada.gov.ua/go/2458-IX" TargetMode="External"/><Relationship Id="rId36" Type="http://schemas.openxmlformats.org/officeDocument/2006/relationships/hyperlink" Target="https://zakon.rada.gov.ua/go/2597-IX" TargetMode="External"/><Relationship Id="rId49" Type="http://schemas.openxmlformats.org/officeDocument/2006/relationships/hyperlink" Target="https://zakon.rada.gov.ua/go/2747-I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14262</Words>
  <Characters>8130</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16</cp:revision>
  <cp:lastPrinted>2020-01-29T13:23:00Z</cp:lastPrinted>
  <dcterms:created xsi:type="dcterms:W3CDTF">2022-12-12T12:58:00Z</dcterms:created>
  <dcterms:modified xsi:type="dcterms:W3CDTF">2022-12-28T14:26:00Z</dcterms:modified>
</cp:coreProperties>
</file>