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D6" w:rsidRPr="005E02D6" w:rsidRDefault="005E02D6" w:rsidP="005E02D6">
      <w:pPr>
        <w:spacing w:after="0"/>
        <w:rPr>
          <w:rFonts w:eastAsia="Times New Roman" w:cs="Times New Roman"/>
          <w:color w:val="000000"/>
          <w:lang w:val="en-US" w:eastAsia="uk-UA"/>
        </w:rPr>
      </w:pPr>
    </w:p>
    <w:p w:rsidR="005E02D6" w:rsidRPr="005E02D6" w:rsidRDefault="005E02D6" w:rsidP="005E02D6">
      <w:pPr>
        <w:spacing w:after="0"/>
        <w:rPr>
          <w:rFonts w:eastAsia="Times New Roman" w:cs="Times New Roman"/>
          <w:color w:val="000000"/>
          <w:lang w:val="uk-UA" w:eastAsia="uk-UA"/>
        </w:rPr>
      </w:pPr>
      <w:r w:rsidRPr="005E02D6">
        <w:rPr>
          <w:rFonts w:eastAsia="Times New Roman" w:cs="Times New Roman"/>
          <w:color w:val="000000"/>
          <w:sz w:val="24"/>
          <w:lang w:val="uk-UA" w:eastAsia="uk-UA"/>
        </w:rPr>
        <w:t xml:space="preserve"> </w:t>
      </w:r>
    </w:p>
    <w:p w:rsidR="005E02D6" w:rsidRPr="005E02D6" w:rsidRDefault="005E02D6" w:rsidP="005E02D6">
      <w:pPr>
        <w:spacing w:after="0"/>
        <w:rPr>
          <w:rFonts w:eastAsia="Times New Roman" w:cs="Times New Roman"/>
          <w:color w:val="000000"/>
          <w:sz w:val="24"/>
          <w:lang w:val="uk-UA" w:eastAsia="uk-UA"/>
        </w:rPr>
      </w:pPr>
      <w:r w:rsidRPr="005E02D6">
        <w:rPr>
          <w:rFonts w:eastAsia="Times New Roman" w:cs="Times New Roman"/>
          <w:color w:val="000000"/>
          <w:sz w:val="24"/>
          <w:lang w:val="uk-UA" w:eastAsia="uk-UA"/>
        </w:rPr>
        <w:t xml:space="preserve"> </w:t>
      </w:r>
    </w:p>
    <w:p w:rsidR="005E02D6" w:rsidRPr="005E02D6" w:rsidRDefault="005E02D6" w:rsidP="005E02D6">
      <w:pPr>
        <w:spacing w:after="0"/>
        <w:rPr>
          <w:rFonts w:eastAsia="Times New Roman" w:cs="Times New Roman"/>
          <w:color w:val="000000"/>
          <w:lang w:val="uk-UA" w:eastAsia="uk-UA"/>
        </w:rPr>
      </w:pPr>
    </w:p>
    <w:p w:rsidR="005E02D6" w:rsidRPr="005E02D6" w:rsidRDefault="005E02D6" w:rsidP="005E02D6">
      <w:pPr>
        <w:spacing w:after="0"/>
        <w:rPr>
          <w:rFonts w:eastAsia="Times New Roman" w:cs="Times New Roman"/>
          <w:color w:val="000000"/>
          <w:lang w:val="uk-UA" w:eastAsia="uk-UA"/>
        </w:rPr>
      </w:pPr>
      <w:r w:rsidRPr="005E02D6">
        <w:rPr>
          <w:rFonts w:eastAsia="Times New Roman" w:cs="Times New Roman"/>
          <w:color w:val="000000"/>
          <w:sz w:val="24"/>
          <w:lang w:val="uk-UA" w:eastAsia="uk-UA"/>
        </w:rPr>
        <w:t xml:space="preserve"> </w:t>
      </w:r>
    </w:p>
    <w:p w:rsidR="005E02D6" w:rsidRPr="005E02D6" w:rsidRDefault="005E02D6" w:rsidP="005E02D6">
      <w:pPr>
        <w:spacing w:after="0"/>
        <w:ind w:left="10" w:right="253" w:hanging="10"/>
        <w:jc w:val="center"/>
        <w:rPr>
          <w:rFonts w:eastAsia="Times New Roman" w:cs="Times New Roman"/>
          <w:color w:val="000000"/>
          <w:lang w:val="uk-UA" w:eastAsia="uk-UA"/>
        </w:rPr>
      </w:pPr>
      <w:r w:rsidRPr="005E02D6">
        <w:rPr>
          <w:rFonts w:eastAsia="Times New Roman" w:cs="Times New Roman"/>
          <w:b/>
          <w:i/>
          <w:color w:val="000000"/>
          <w:lang w:val="uk-UA" w:eastAsia="uk-UA"/>
        </w:rPr>
        <w:t xml:space="preserve">Комітет з питань фінансів, податкової та митної політики  </w:t>
      </w:r>
    </w:p>
    <w:p w:rsidR="005E02D6" w:rsidRPr="005E02D6" w:rsidRDefault="005E02D6" w:rsidP="005E02D6">
      <w:pPr>
        <w:spacing w:after="0"/>
        <w:ind w:left="10" w:right="247" w:hanging="10"/>
        <w:jc w:val="center"/>
        <w:rPr>
          <w:rFonts w:eastAsia="Times New Roman" w:cs="Times New Roman"/>
          <w:color w:val="000000"/>
          <w:lang w:val="uk-UA" w:eastAsia="uk-UA"/>
        </w:rPr>
      </w:pPr>
      <w:r w:rsidRPr="005E02D6">
        <w:rPr>
          <w:rFonts w:eastAsia="Times New Roman" w:cs="Times New Roman"/>
          <w:b/>
          <w:i/>
          <w:color w:val="000000"/>
          <w:lang w:val="uk-UA" w:eastAsia="uk-UA"/>
        </w:rPr>
        <w:t xml:space="preserve">01008, м.Київ-8, вул. М.Грушевського,5, тел.255-28-07 </w:t>
      </w:r>
    </w:p>
    <w:p w:rsidR="005E02D6" w:rsidRPr="005E02D6" w:rsidRDefault="005E02D6" w:rsidP="005E02D6">
      <w:pPr>
        <w:spacing w:after="0"/>
        <w:jc w:val="center"/>
        <w:rPr>
          <w:rFonts w:eastAsia="Times New Roman" w:cs="Times New Roman"/>
          <w:color w:val="000000"/>
          <w:lang w:val="uk-UA" w:eastAsia="uk-UA"/>
        </w:rPr>
      </w:pPr>
      <w:r w:rsidRPr="005E02D6">
        <w:rPr>
          <w:rFonts w:eastAsia="Times New Roman" w:cs="Times New Roman"/>
          <w:b/>
          <w:i/>
          <w:color w:val="000000"/>
          <w:lang w:val="uk-UA" w:eastAsia="uk-UA"/>
        </w:rPr>
        <w:t xml:space="preserve"> </w:t>
      </w:r>
      <w:r w:rsidRPr="005E02D6">
        <w:rPr>
          <w:rFonts w:eastAsia="Times New Roman" w:cs="Times New Roman"/>
          <w:b/>
          <w:color w:val="000000"/>
          <w:lang w:val="uk-UA" w:eastAsia="uk-UA"/>
        </w:rPr>
        <w:t xml:space="preserve">                 </w:t>
      </w:r>
    </w:p>
    <w:p w:rsidR="005E02D6" w:rsidRPr="005E02D6" w:rsidRDefault="005E02D6" w:rsidP="005E02D6">
      <w:pPr>
        <w:spacing w:after="0"/>
        <w:ind w:left="4820"/>
        <w:rPr>
          <w:rFonts w:eastAsia="Times New Roman" w:cs="Times New Roman"/>
          <w:color w:val="000000"/>
          <w:lang w:val="uk-UA" w:eastAsia="uk-UA"/>
        </w:rPr>
      </w:pPr>
      <w:r w:rsidRPr="005E02D6">
        <w:rPr>
          <w:rFonts w:eastAsia="Times New Roman" w:cs="Times New Roman"/>
          <w:b/>
          <w:color w:val="000000"/>
          <w:lang w:val="uk-UA" w:eastAsia="uk-UA"/>
        </w:rPr>
        <w:t xml:space="preserve">                                      </w:t>
      </w:r>
    </w:p>
    <w:p w:rsidR="005E02D6" w:rsidRPr="005E02D6" w:rsidRDefault="005E02D6" w:rsidP="005E02D6">
      <w:pPr>
        <w:spacing w:after="0"/>
        <w:ind w:left="4820"/>
        <w:rPr>
          <w:rFonts w:eastAsia="Times New Roman" w:cs="Times New Roman"/>
          <w:color w:val="000000"/>
          <w:lang w:val="uk-UA" w:eastAsia="uk-UA"/>
        </w:rPr>
      </w:pPr>
      <w:r w:rsidRPr="005E02D6">
        <w:rPr>
          <w:rFonts w:eastAsia="Times New Roman" w:cs="Times New Roman"/>
          <w:b/>
          <w:color w:val="000000"/>
          <w:lang w:val="uk-UA" w:eastAsia="uk-UA"/>
        </w:rPr>
        <w:t xml:space="preserve">                                           </w:t>
      </w:r>
    </w:p>
    <w:p w:rsidR="005E02D6" w:rsidRPr="005E02D6" w:rsidRDefault="005E02D6" w:rsidP="005E02D6">
      <w:pPr>
        <w:spacing w:after="3"/>
        <w:ind w:left="10" w:right="71" w:hanging="10"/>
        <w:rPr>
          <w:rFonts w:eastAsia="Times New Roman" w:cs="Times New Roman"/>
          <w:color w:val="000000"/>
          <w:lang w:val="uk-UA" w:eastAsia="uk-UA"/>
        </w:rPr>
      </w:pPr>
      <w:r w:rsidRPr="005E02D6">
        <w:rPr>
          <w:rFonts w:eastAsia="Times New Roman" w:cs="Times New Roman"/>
          <w:b/>
          <w:color w:val="000000"/>
          <w:lang w:val="uk-UA" w:eastAsia="uk-UA"/>
        </w:rPr>
        <w:t xml:space="preserve">                                                                                              Протокол №  4</w:t>
      </w:r>
      <w:r>
        <w:rPr>
          <w:rFonts w:eastAsia="Times New Roman" w:cs="Times New Roman"/>
          <w:b/>
          <w:color w:val="000000"/>
          <w:lang w:val="uk-UA" w:eastAsia="uk-UA"/>
        </w:rPr>
        <w:t>7</w:t>
      </w:r>
      <w:r w:rsidRPr="005E02D6">
        <w:rPr>
          <w:rFonts w:eastAsia="Times New Roman" w:cs="Times New Roman"/>
          <w:b/>
          <w:color w:val="000000"/>
          <w:lang w:val="uk-UA" w:eastAsia="uk-UA"/>
        </w:rPr>
        <w:t xml:space="preserve"> </w:t>
      </w:r>
    </w:p>
    <w:p w:rsidR="005E02D6" w:rsidRPr="005E02D6" w:rsidRDefault="005E02D6" w:rsidP="005E02D6">
      <w:pPr>
        <w:spacing w:after="0"/>
        <w:rPr>
          <w:rFonts w:eastAsia="Times New Roman" w:cs="Times New Roman"/>
          <w:color w:val="000000"/>
          <w:lang w:val="uk-UA" w:eastAsia="uk-UA"/>
        </w:rPr>
      </w:pPr>
      <w:r w:rsidRPr="005E02D6">
        <w:rPr>
          <w:rFonts w:eastAsia="Times New Roman" w:cs="Times New Roman"/>
          <w:color w:val="000000"/>
          <w:lang w:val="uk-UA" w:eastAsia="uk-UA"/>
        </w:rPr>
        <w:t xml:space="preserve"> </w:t>
      </w:r>
    </w:p>
    <w:p w:rsidR="005E02D6" w:rsidRPr="005E02D6" w:rsidRDefault="005E02D6" w:rsidP="005E02D6">
      <w:pPr>
        <w:spacing w:after="12" w:line="249" w:lineRule="auto"/>
        <w:ind w:left="-5" w:right="655" w:hanging="10"/>
        <w:rPr>
          <w:rFonts w:eastAsia="Times New Roman" w:cs="Times New Roman"/>
          <w:b/>
          <w:color w:val="000000"/>
          <w:lang w:val="uk-UA" w:eastAsia="uk-UA"/>
        </w:rPr>
      </w:pPr>
      <w:r w:rsidRPr="005E02D6">
        <w:rPr>
          <w:rFonts w:eastAsia="Times New Roman" w:cs="Times New Roman"/>
          <w:color w:val="000000"/>
          <w:lang w:val="uk-UA" w:eastAsia="uk-UA"/>
        </w:rPr>
        <w:t xml:space="preserve">                                                                                        </w:t>
      </w:r>
      <w:r w:rsidRPr="005E02D6">
        <w:rPr>
          <w:rFonts w:eastAsia="Times New Roman" w:cs="Times New Roman"/>
          <w:b/>
          <w:color w:val="000000"/>
          <w:lang w:val="uk-UA" w:eastAsia="uk-UA"/>
        </w:rPr>
        <w:t xml:space="preserve"> </w:t>
      </w:r>
      <w:r>
        <w:rPr>
          <w:rFonts w:eastAsia="Times New Roman" w:cs="Times New Roman"/>
          <w:b/>
          <w:color w:val="000000"/>
          <w:lang w:val="uk-UA" w:eastAsia="uk-UA"/>
        </w:rPr>
        <w:t>26</w:t>
      </w:r>
      <w:r w:rsidRPr="005E02D6">
        <w:rPr>
          <w:rFonts w:eastAsia="Times New Roman" w:cs="Times New Roman"/>
          <w:b/>
          <w:color w:val="000000"/>
          <w:lang w:val="uk-UA" w:eastAsia="uk-UA"/>
        </w:rPr>
        <w:t xml:space="preserve">     жовтня    2020 р. </w:t>
      </w:r>
    </w:p>
    <w:p w:rsidR="005E02D6" w:rsidRPr="005E02D6" w:rsidRDefault="005E02D6" w:rsidP="005E02D6">
      <w:pPr>
        <w:spacing w:after="12" w:line="249" w:lineRule="auto"/>
        <w:ind w:left="-5" w:right="655" w:hanging="10"/>
        <w:rPr>
          <w:rFonts w:eastAsia="Times New Roman" w:cs="Times New Roman"/>
          <w:color w:val="000000"/>
          <w:lang w:val="uk-UA" w:eastAsia="uk-UA"/>
        </w:rPr>
      </w:pPr>
      <w:r w:rsidRPr="005E02D6">
        <w:rPr>
          <w:rFonts w:eastAsia="Times New Roman" w:cs="Times New Roman"/>
          <w:b/>
          <w:color w:val="000000"/>
          <w:lang w:val="uk-UA" w:eastAsia="uk-UA"/>
        </w:rPr>
        <w:t xml:space="preserve"> </w:t>
      </w:r>
    </w:p>
    <w:p w:rsidR="005E02D6" w:rsidRPr="005E02D6" w:rsidRDefault="005E02D6" w:rsidP="005E02D6">
      <w:pPr>
        <w:spacing w:after="0" w:line="279" w:lineRule="auto"/>
        <w:ind w:right="69"/>
        <w:jc w:val="right"/>
        <w:rPr>
          <w:rFonts w:eastAsia="Times New Roman" w:cs="Times New Roman"/>
          <w:b/>
          <w:color w:val="000000"/>
          <w:lang w:val="uk-UA" w:eastAsia="uk-UA"/>
        </w:rPr>
      </w:pPr>
      <w:r w:rsidRPr="005E02D6">
        <w:rPr>
          <w:rFonts w:eastAsia="Times New Roman" w:cs="Times New Roman"/>
          <w:b/>
          <w:color w:val="000000"/>
          <w:lang w:val="uk-UA" w:eastAsia="uk-UA"/>
        </w:rPr>
        <w:t xml:space="preserve">                                                                          1</w:t>
      </w:r>
      <w:r>
        <w:rPr>
          <w:rFonts w:eastAsia="Times New Roman" w:cs="Times New Roman"/>
          <w:b/>
          <w:color w:val="000000"/>
          <w:lang w:val="uk-UA" w:eastAsia="uk-UA"/>
        </w:rPr>
        <w:t>5</w:t>
      </w:r>
      <w:r w:rsidRPr="005E02D6">
        <w:rPr>
          <w:rFonts w:eastAsia="Times New Roman" w:cs="Times New Roman"/>
          <w:b/>
          <w:color w:val="000000"/>
          <w:lang w:val="uk-UA" w:eastAsia="uk-UA"/>
        </w:rPr>
        <w:t xml:space="preserve">.00 год. </w:t>
      </w:r>
    </w:p>
    <w:p w:rsidR="005E02D6" w:rsidRPr="005E02D6" w:rsidRDefault="005E02D6" w:rsidP="005E02D6">
      <w:pPr>
        <w:spacing w:after="3"/>
        <w:ind w:left="10" w:right="61" w:hanging="10"/>
        <w:jc w:val="right"/>
        <w:rPr>
          <w:rFonts w:eastAsia="Times New Roman" w:cs="Times New Roman"/>
          <w:i/>
          <w:color w:val="000000"/>
          <w:sz w:val="24"/>
          <w:szCs w:val="24"/>
          <w:lang w:val="uk-UA" w:eastAsia="uk-UA"/>
        </w:rPr>
      </w:pPr>
      <w:r w:rsidRPr="005E02D6">
        <w:rPr>
          <w:rFonts w:eastAsia="Times New Roman" w:cs="Times New Roman"/>
          <w:i/>
          <w:color w:val="000000"/>
          <w:sz w:val="24"/>
          <w:szCs w:val="24"/>
          <w:u w:val="single"/>
          <w:lang w:val="uk-UA" w:eastAsia="uk-UA"/>
        </w:rPr>
        <w:t xml:space="preserve">(у режимі </w:t>
      </w:r>
      <w:proofErr w:type="spellStart"/>
      <w:r w:rsidRPr="005E02D6">
        <w:rPr>
          <w:rFonts w:eastAsia="Times New Roman" w:cs="Times New Roman"/>
          <w:i/>
          <w:color w:val="000000"/>
          <w:sz w:val="24"/>
          <w:szCs w:val="24"/>
          <w:u w:val="single"/>
          <w:lang w:val="uk-UA" w:eastAsia="uk-UA"/>
        </w:rPr>
        <w:t>відеоконференції</w:t>
      </w:r>
      <w:proofErr w:type="spellEnd"/>
      <w:r w:rsidRPr="005E02D6">
        <w:rPr>
          <w:rFonts w:eastAsia="Times New Roman" w:cs="Times New Roman"/>
          <w:i/>
          <w:color w:val="000000"/>
          <w:sz w:val="24"/>
          <w:szCs w:val="24"/>
          <w:lang w:val="uk-UA" w:eastAsia="uk-UA"/>
        </w:rPr>
        <w:t>)</w:t>
      </w:r>
    </w:p>
    <w:p w:rsidR="005E02D6" w:rsidRPr="005E02D6" w:rsidRDefault="005E02D6" w:rsidP="005E02D6">
      <w:pPr>
        <w:tabs>
          <w:tab w:val="left" w:pos="4350"/>
        </w:tabs>
        <w:spacing w:after="0" w:line="240" w:lineRule="auto"/>
        <w:jc w:val="right"/>
        <w:rPr>
          <w:rFonts w:eastAsia="Times New Roman" w:cs="Times New Roman"/>
          <w:bCs/>
          <w:sz w:val="24"/>
          <w:szCs w:val="24"/>
          <w:lang w:val="uk-UA" w:eastAsia="uk-UA"/>
        </w:rPr>
      </w:pPr>
    </w:p>
    <w:p w:rsidR="005E02D6" w:rsidRPr="005E02D6" w:rsidRDefault="005E02D6" w:rsidP="005E02D6">
      <w:pPr>
        <w:tabs>
          <w:tab w:val="left" w:pos="4350"/>
        </w:tabs>
        <w:spacing w:after="0" w:line="240" w:lineRule="auto"/>
        <w:jc w:val="right"/>
        <w:rPr>
          <w:rFonts w:eastAsia="Times New Roman" w:cs="Times New Roman"/>
          <w:bCs/>
          <w:sz w:val="24"/>
          <w:szCs w:val="24"/>
          <w:lang w:val="uk-UA" w:eastAsia="uk-UA"/>
        </w:rPr>
      </w:pPr>
      <w:r w:rsidRPr="005E02D6">
        <w:rPr>
          <w:rFonts w:eastAsia="Times New Roman" w:cs="Times New Roman"/>
          <w:bCs/>
          <w:sz w:val="24"/>
          <w:szCs w:val="24"/>
          <w:lang w:val="uk-UA" w:eastAsia="uk-UA"/>
        </w:rPr>
        <w:t>Ведеться пряма трансляція засідання на сайті Комітету,</w:t>
      </w:r>
    </w:p>
    <w:p w:rsidR="005E02D6" w:rsidRPr="005E02D6" w:rsidRDefault="005E02D6" w:rsidP="005E02D6">
      <w:pPr>
        <w:tabs>
          <w:tab w:val="left" w:pos="4350"/>
        </w:tabs>
        <w:spacing w:after="0" w:line="240" w:lineRule="auto"/>
        <w:jc w:val="right"/>
        <w:rPr>
          <w:rFonts w:eastAsia="Times New Roman" w:cs="Times New Roman"/>
          <w:bCs/>
          <w:sz w:val="24"/>
          <w:szCs w:val="24"/>
          <w:lang w:val="uk-UA" w:eastAsia="uk-UA"/>
        </w:rPr>
      </w:pPr>
      <w:r w:rsidRPr="005E02D6">
        <w:rPr>
          <w:rFonts w:eastAsia="Times New Roman" w:cs="Times New Roman"/>
          <w:bCs/>
          <w:sz w:val="24"/>
          <w:szCs w:val="24"/>
          <w:lang w:val="uk-UA" w:eastAsia="uk-UA"/>
        </w:rPr>
        <w:t xml:space="preserve"> аудіо запис та стенограма засідання</w:t>
      </w:r>
    </w:p>
    <w:p w:rsidR="005E02D6" w:rsidRPr="005E02D6" w:rsidRDefault="005E02D6" w:rsidP="005E02D6">
      <w:pPr>
        <w:spacing w:after="0" w:line="279" w:lineRule="auto"/>
        <w:ind w:left="6063" w:right="69"/>
        <w:jc w:val="right"/>
        <w:rPr>
          <w:rFonts w:eastAsia="Times New Roman" w:cs="Times New Roman"/>
          <w:color w:val="000000"/>
          <w:lang w:val="uk-UA" w:eastAsia="uk-UA"/>
        </w:rPr>
      </w:pPr>
    </w:p>
    <w:p w:rsidR="005E02D6" w:rsidRPr="005E02D6" w:rsidRDefault="005E02D6" w:rsidP="005E02D6">
      <w:pPr>
        <w:spacing w:after="29"/>
        <w:ind w:left="10" w:right="70" w:hanging="10"/>
        <w:jc w:val="center"/>
        <w:rPr>
          <w:rFonts w:eastAsia="Times New Roman" w:cs="Times New Roman"/>
          <w:color w:val="000000"/>
          <w:lang w:val="uk-UA" w:eastAsia="uk-UA"/>
        </w:rPr>
      </w:pPr>
      <w:r w:rsidRPr="005E02D6">
        <w:rPr>
          <w:rFonts w:eastAsia="Times New Roman" w:cs="Times New Roman"/>
          <w:b/>
          <w:color w:val="000000"/>
          <w:lang w:val="uk-UA" w:eastAsia="uk-UA"/>
        </w:rPr>
        <w:t xml:space="preserve">ГОЛОВУЄ </w:t>
      </w:r>
    </w:p>
    <w:p w:rsidR="005E02D6" w:rsidRPr="005E02D6" w:rsidRDefault="005E02D6" w:rsidP="005E02D6">
      <w:pPr>
        <w:spacing w:after="3"/>
        <w:ind w:left="10" w:right="71" w:hanging="10"/>
        <w:jc w:val="center"/>
        <w:rPr>
          <w:rFonts w:eastAsia="Times New Roman" w:cs="Times New Roman"/>
          <w:b/>
          <w:color w:val="000000"/>
          <w:lang w:val="uk-UA" w:eastAsia="uk-UA"/>
        </w:rPr>
      </w:pPr>
      <w:r w:rsidRPr="005E02D6">
        <w:rPr>
          <w:rFonts w:eastAsia="Times New Roman" w:cs="Times New Roman"/>
          <w:b/>
          <w:color w:val="000000"/>
          <w:lang w:val="uk-UA" w:eastAsia="uk-UA"/>
        </w:rPr>
        <w:t xml:space="preserve">ГОЛОВА КОМІТЕТУ ГЕТМАНЦЕВ Д.О. </w:t>
      </w:r>
    </w:p>
    <w:p w:rsidR="005E02D6" w:rsidRPr="005E02D6" w:rsidRDefault="005E02D6" w:rsidP="005E02D6">
      <w:pPr>
        <w:spacing w:after="3"/>
        <w:ind w:left="10" w:right="71" w:hanging="10"/>
        <w:jc w:val="center"/>
        <w:rPr>
          <w:rFonts w:eastAsia="Times New Roman" w:cs="Times New Roman"/>
          <w:color w:val="000000"/>
          <w:lang w:val="uk-UA" w:eastAsia="uk-UA"/>
        </w:rPr>
      </w:pPr>
    </w:p>
    <w:p w:rsidR="005E02D6" w:rsidRPr="005E02D6" w:rsidRDefault="005E02D6" w:rsidP="005E02D6">
      <w:pPr>
        <w:spacing w:after="0" w:line="240" w:lineRule="auto"/>
        <w:jc w:val="both"/>
        <w:rPr>
          <w:lang w:val="uk-UA" w:eastAsia="uk-UA"/>
        </w:rPr>
      </w:pPr>
      <w:r w:rsidRPr="005E02D6">
        <w:rPr>
          <w:b/>
          <w:lang w:val="uk-UA" w:eastAsia="uk-UA"/>
        </w:rPr>
        <w:t>ПРИСУТНІ:</w:t>
      </w:r>
      <w:r w:rsidRPr="005E02D6">
        <w:rPr>
          <w:lang w:val="uk-UA" w:eastAsia="uk-UA"/>
        </w:rPr>
        <w:t xml:space="preserve"> члени Комітету –</w:t>
      </w:r>
      <w:proofErr w:type="spellStart"/>
      <w:r w:rsidRPr="005E02D6">
        <w:rPr>
          <w:lang w:val="uk-UA" w:eastAsia="uk-UA"/>
        </w:rPr>
        <w:t>Аллахвердієва</w:t>
      </w:r>
      <w:proofErr w:type="spellEnd"/>
      <w:r w:rsidRPr="005E02D6">
        <w:rPr>
          <w:lang w:val="uk-UA" w:eastAsia="uk-UA"/>
        </w:rPr>
        <w:t xml:space="preserve"> І.В., Васильченко Г.І., Воронько О.Є., </w:t>
      </w:r>
      <w:proofErr w:type="spellStart"/>
      <w:r w:rsidRPr="005E02D6">
        <w:rPr>
          <w:lang w:val="uk-UA" w:eastAsia="uk-UA"/>
        </w:rPr>
        <w:t>Володіна</w:t>
      </w:r>
      <w:proofErr w:type="spellEnd"/>
      <w:r w:rsidRPr="005E02D6">
        <w:rPr>
          <w:lang w:val="uk-UA" w:eastAsia="uk-UA"/>
        </w:rPr>
        <w:t xml:space="preserve"> Д.А., </w:t>
      </w:r>
      <w:proofErr w:type="spellStart"/>
      <w:r w:rsidRPr="005E02D6">
        <w:rPr>
          <w:lang w:val="uk-UA" w:eastAsia="uk-UA"/>
        </w:rPr>
        <w:t>Железняк</w:t>
      </w:r>
      <w:proofErr w:type="spellEnd"/>
      <w:r w:rsidRPr="005E02D6">
        <w:rPr>
          <w:lang w:val="uk-UA" w:eastAsia="uk-UA"/>
        </w:rPr>
        <w:t xml:space="preserve"> Я.І., </w:t>
      </w:r>
      <w:r w:rsidR="00CB55DE" w:rsidRPr="005E02D6">
        <w:rPr>
          <w:lang w:val="uk-UA" w:eastAsia="uk-UA"/>
        </w:rPr>
        <w:t xml:space="preserve">Іванчук А.В., </w:t>
      </w:r>
      <w:r w:rsidRPr="005E02D6">
        <w:rPr>
          <w:lang w:val="uk-UA" w:eastAsia="uk-UA"/>
        </w:rPr>
        <w:t xml:space="preserve"> Діденко Ю.О., </w:t>
      </w:r>
      <w:proofErr w:type="spellStart"/>
      <w:r w:rsidRPr="005E02D6">
        <w:rPr>
          <w:lang w:val="uk-UA" w:eastAsia="uk-UA"/>
        </w:rPr>
        <w:t>Дубінський</w:t>
      </w:r>
      <w:proofErr w:type="spellEnd"/>
      <w:r w:rsidRPr="005E02D6">
        <w:rPr>
          <w:lang w:val="uk-UA" w:eastAsia="uk-UA"/>
        </w:rPr>
        <w:t xml:space="preserve"> О.А., </w:t>
      </w:r>
      <w:proofErr w:type="spellStart"/>
      <w:r w:rsidRPr="005E02D6">
        <w:rPr>
          <w:lang w:val="uk-UA" w:eastAsia="uk-UA"/>
        </w:rPr>
        <w:t>Заблоцький</w:t>
      </w:r>
      <w:proofErr w:type="spellEnd"/>
      <w:r w:rsidRPr="005E02D6">
        <w:rPr>
          <w:lang w:val="uk-UA" w:eastAsia="uk-UA"/>
        </w:rPr>
        <w:t xml:space="preserve"> М.Б., </w:t>
      </w:r>
      <w:proofErr w:type="spellStart"/>
      <w:r w:rsidRPr="005E02D6">
        <w:rPr>
          <w:lang w:val="uk-UA" w:eastAsia="uk-UA"/>
        </w:rPr>
        <w:t>Герега</w:t>
      </w:r>
      <w:proofErr w:type="spellEnd"/>
      <w:r w:rsidRPr="005E02D6">
        <w:rPr>
          <w:lang w:val="uk-UA" w:eastAsia="uk-UA"/>
        </w:rPr>
        <w:t xml:space="preserve"> О.В.,  Колісник А.С., Ляшенко А.О., Леонов О.О., </w:t>
      </w:r>
      <w:proofErr w:type="spellStart"/>
      <w:r w:rsidRPr="005E02D6">
        <w:rPr>
          <w:lang w:val="uk-UA" w:eastAsia="uk-UA"/>
        </w:rPr>
        <w:t>Марусяк</w:t>
      </w:r>
      <w:proofErr w:type="spellEnd"/>
      <w:r w:rsidRPr="005E02D6">
        <w:rPr>
          <w:lang w:val="uk-UA" w:eastAsia="uk-UA"/>
        </w:rPr>
        <w:t xml:space="preserve"> О.Р., </w:t>
      </w:r>
      <w:proofErr w:type="spellStart"/>
      <w:r w:rsidRPr="005E02D6">
        <w:rPr>
          <w:lang w:val="uk-UA" w:eastAsia="uk-UA"/>
        </w:rPr>
        <w:t>Мотовиловець</w:t>
      </w:r>
      <w:proofErr w:type="spellEnd"/>
      <w:r w:rsidRPr="005E02D6">
        <w:rPr>
          <w:lang w:val="uk-UA" w:eastAsia="uk-UA"/>
        </w:rPr>
        <w:t xml:space="preserve"> А.В., </w:t>
      </w:r>
      <w:proofErr w:type="spellStart"/>
      <w:r w:rsidRPr="005E02D6">
        <w:rPr>
          <w:lang w:val="uk-UA" w:eastAsia="uk-UA"/>
        </w:rPr>
        <w:t>Петруняк</w:t>
      </w:r>
      <w:proofErr w:type="spellEnd"/>
      <w:r w:rsidRPr="005E02D6">
        <w:rPr>
          <w:lang w:val="uk-UA" w:eastAsia="uk-UA"/>
        </w:rPr>
        <w:t xml:space="preserve"> Є.В., Рєпіна Е.А., Ніколаєнко А.І.,  Сова О.Г., Устенко О.О., </w:t>
      </w:r>
      <w:proofErr w:type="spellStart"/>
      <w:r w:rsidRPr="005E02D6">
        <w:rPr>
          <w:lang w:val="uk-UA" w:eastAsia="uk-UA"/>
        </w:rPr>
        <w:t>Холодов</w:t>
      </w:r>
      <w:proofErr w:type="spellEnd"/>
      <w:r w:rsidRPr="005E02D6">
        <w:rPr>
          <w:lang w:val="uk-UA" w:eastAsia="uk-UA"/>
        </w:rPr>
        <w:t xml:space="preserve"> А.І., Шкрум А.І., </w:t>
      </w:r>
      <w:proofErr w:type="spellStart"/>
      <w:r w:rsidRPr="005E02D6">
        <w:rPr>
          <w:lang w:val="uk-UA" w:eastAsia="uk-UA"/>
        </w:rPr>
        <w:t>Южаніна</w:t>
      </w:r>
      <w:proofErr w:type="spellEnd"/>
      <w:r w:rsidRPr="005E02D6">
        <w:rPr>
          <w:lang w:val="uk-UA" w:eastAsia="uk-UA"/>
        </w:rPr>
        <w:t xml:space="preserve"> Н.П.</w:t>
      </w:r>
    </w:p>
    <w:p w:rsidR="005E02D6" w:rsidRPr="005E02D6" w:rsidRDefault="005E02D6" w:rsidP="005E02D6">
      <w:pPr>
        <w:spacing w:after="0" w:line="240" w:lineRule="auto"/>
        <w:jc w:val="both"/>
        <w:rPr>
          <w:rFonts w:eastAsia="Calibri" w:cs="Times New Roman"/>
          <w:szCs w:val="28"/>
          <w:lang w:val="uk-UA"/>
        </w:rPr>
      </w:pPr>
      <w:r w:rsidRPr="005E02D6">
        <w:rPr>
          <w:rFonts w:eastAsia="Calibri" w:cs="Times New Roman"/>
          <w:szCs w:val="28"/>
          <w:lang w:val="uk-UA"/>
        </w:rPr>
        <w:t>Секретаріат Комітету.</w:t>
      </w:r>
    </w:p>
    <w:p w:rsidR="005E02D6" w:rsidRPr="005E02D6" w:rsidRDefault="005E02D6" w:rsidP="005E02D6">
      <w:pPr>
        <w:spacing w:after="0" w:line="240" w:lineRule="auto"/>
        <w:jc w:val="both"/>
        <w:rPr>
          <w:lang w:val="uk-UA" w:eastAsia="uk-UA"/>
        </w:rPr>
      </w:pPr>
      <w:r w:rsidRPr="005E02D6">
        <w:rPr>
          <w:b/>
          <w:lang w:val="uk-UA" w:eastAsia="uk-UA"/>
        </w:rPr>
        <w:t>ВІДСУТНІ:</w:t>
      </w:r>
      <w:r w:rsidRPr="005E02D6">
        <w:rPr>
          <w:lang w:val="uk-UA" w:eastAsia="uk-UA"/>
        </w:rPr>
        <w:t xml:space="preserve"> члени Комітету – Абрамович І.О., </w:t>
      </w:r>
      <w:r w:rsidR="004E5368" w:rsidRPr="005E02D6">
        <w:rPr>
          <w:lang w:val="uk-UA" w:eastAsia="uk-UA"/>
        </w:rPr>
        <w:t xml:space="preserve">Василевська-Смаглюк О.М., </w:t>
      </w:r>
      <w:proofErr w:type="spellStart"/>
      <w:r w:rsidR="004E5368" w:rsidRPr="005E02D6">
        <w:rPr>
          <w:lang w:val="uk-UA" w:eastAsia="uk-UA"/>
        </w:rPr>
        <w:t>Горват</w:t>
      </w:r>
      <w:proofErr w:type="spellEnd"/>
      <w:r w:rsidR="004E5368" w:rsidRPr="005E02D6">
        <w:rPr>
          <w:lang w:val="uk-UA" w:eastAsia="uk-UA"/>
        </w:rPr>
        <w:t xml:space="preserve"> Р.І.,</w:t>
      </w:r>
      <w:r w:rsidR="004E5368" w:rsidRPr="004E5368">
        <w:rPr>
          <w:lang w:val="uk-UA" w:eastAsia="uk-UA"/>
        </w:rPr>
        <w:t xml:space="preserve"> </w:t>
      </w:r>
      <w:r w:rsidR="004E5368" w:rsidRPr="005E02D6">
        <w:rPr>
          <w:lang w:val="uk-UA" w:eastAsia="uk-UA"/>
        </w:rPr>
        <w:t xml:space="preserve">Ковальчук О.В.,  </w:t>
      </w:r>
      <w:proofErr w:type="spellStart"/>
      <w:r w:rsidR="004E5368" w:rsidRPr="005E02D6">
        <w:rPr>
          <w:lang w:val="uk-UA" w:eastAsia="uk-UA"/>
        </w:rPr>
        <w:t>Кінзбурська</w:t>
      </w:r>
      <w:proofErr w:type="spellEnd"/>
      <w:r w:rsidR="004E5368" w:rsidRPr="005E02D6">
        <w:rPr>
          <w:lang w:val="uk-UA" w:eastAsia="uk-UA"/>
        </w:rPr>
        <w:t xml:space="preserve"> В.О., Ковальов О.І., Козак Т.Р.,</w:t>
      </w:r>
      <w:r w:rsidR="004E5368" w:rsidRPr="004E5368">
        <w:rPr>
          <w:lang w:val="uk-UA" w:eastAsia="uk-UA"/>
        </w:rPr>
        <w:t xml:space="preserve"> </w:t>
      </w:r>
      <w:proofErr w:type="spellStart"/>
      <w:r w:rsidR="004E5368" w:rsidRPr="005E02D6">
        <w:rPr>
          <w:lang w:val="uk-UA" w:eastAsia="uk-UA"/>
        </w:rPr>
        <w:t>Кулініч</w:t>
      </w:r>
      <w:proofErr w:type="spellEnd"/>
      <w:r w:rsidR="004E5368" w:rsidRPr="005E02D6">
        <w:rPr>
          <w:lang w:val="uk-UA" w:eastAsia="uk-UA"/>
        </w:rPr>
        <w:t xml:space="preserve"> О.І.,  </w:t>
      </w:r>
      <w:r w:rsidRPr="005E02D6">
        <w:rPr>
          <w:lang w:val="uk-UA" w:eastAsia="uk-UA"/>
        </w:rPr>
        <w:t>Палиця І.П.</w:t>
      </w:r>
      <w:r w:rsidR="004E5368">
        <w:rPr>
          <w:lang w:val="uk-UA" w:eastAsia="uk-UA"/>
        </w:rPr>
        <w:t>,</w:t>
      </w:r>
      <w:r w:rsidR="004E5368" w:rsidRPr="004E5368">
        <w:rPr>
          <w:lang w:val="uk-UA" w:eastAsia="uk-UA"/>
        </w:rPr>
        <w:t xml:space="preserve"> </w:t>
      </w:r>
      <w:r w:rsidR="004E5368">
        <w:rPr>
          <w:lang w:val="uk-UA" w:eastAsia="uk-UA"/>
        </w:rPr>
        <w:t>Солод Ю.В.</w:t>
      </w:r>
    </w:p>
    <w:p w:rsidR="005E02D6" w:rsidRDefault="005E02D6" w:rsidP="005E02D6">
      <w:pPr>
        <w:spacing w:after="0" w:line="240" w:lineRule="auto"/>
        <w:jc w:val="both"/>
        <w:rPr>
          <w:b/>
          <w:lang w:val="uk-UA" w:eastAsia="uk-UA"/>
        </w:rPr>
      </w:pPr>
      <w:r w:rsidRPr="005E02D6">
        <w:rPr>
          <w:b/>
          <w:lang w:val="uk-UA" w:eastAsia="uk-UA"/>
        </w:rPr>
        <w:t>ЗАПРОШЕНІ:</w:t>
      </w:r>
    </w:p>
    <w:p w:rsidR="005E02D6" w:rsidRPr="00777EE3" w:rsidRDefault="005E02D6" w:rsidP="005E02D6">
      <w:pPr>
        <w:rPr>
          <w:lang w:val="uk-UA"/>
        </w:rPr>
      </w:pPr>
      <w:proofErr w:type="spellStart"/>
      <w:r w:rsidRPr="00777EE3">
        <w:rPr>
          <w:lang w:val="uk-UA"/>
        </w:rPr>
        <w:t>Немчінов</w:t>
      </w:r>
      <w:proofErr w:type="spellEnd"/>
      <w:r w:rsidRPr="00777EE3">
        <w:rPr>
          <w:lang w:val="uk-UA"/>
        </w:rPr>
        <w:t xml:space="preserve"> Олег Миколайович</w:t>
      </w:r>
      <w:r>
        <w:rPr>
          <w:lang w:val="uk-UA"/>
        </w:rPr>
        <w:t xml:space="preserve"> – Міністр Кабінету Міністрів України</w:t>
      </w:r>
      <w:r w:rsidR="008E1320">
        <w:rPr>
          <w:lang w:val="uk-UA"/>
        </w:rPr>
        <w:t>.</w:t>
      </w:r>
    </w:p>
    <w:p w:rsidR="008E1320" w:rsidRDefault="008E1320" w:rsidP="005E02D6">
      <w:pPr>
        <w:spacing w:after="3"/>
        <w:ind w:left="10" w:right="61" w:hanging="10"/>
        <w:jc w:val="center"/>
        <w:rPr>
          <w:rFonts w:eastAsia="Times New Roman" w:cs="Times New Roman"/>
          <w:b/>
          <w:color w:val="000000"/>
          <w:lang w:val="uk-UA" w:eastAsia="uk-UA"/>
        </w:rPr>
      </w:pPr>
    </w:p>
    <w:p w:rsidR="005E02D6" w:rsidRPr="005E02D6" w:rsidRDefault="005E02D6" w:rsidP="005E02D6">
      <w:pPr>
        <w:spacing w:after="3"/>
        <w:ind w:left="10" w:right="61" w:hanging="10"/>
        <w:jc w:val="center"/>
        <w:rPr>
          <w:rFonts w:eastAsia="Times New Roman" w:cs="Times New Roman"/>
          <w:color w:val="000000" w:themeColor="text1"/>
          <w:lang w:val="uk-UA" w:eastAsia="uk-UA"/>
        </w:rPr>
      </w:pPr>
      <w:r w:rsidRPr="005E02D6">
        <w:rPr>
          <w:rFonts w:eastAsia="Times New Roman" w:cs="Times New Roman"/>
          <w:b/>
          <w:color w:val="000000"/>
          <w:lang w:val="uk-UA" w:eastAsia="uk-UA"/>
        </w:rPr>
        <w:t>ПОРЯДОК ДЕННИЙ:</w:t>
      </w:r>
    </w:p>
    <w:p w:rsidR="004E5368" w:rsidRPr="004E5368" w:rsidRDefault="004E5368" w:rsidP="005E02D6">
      <w:pPr>
        <w:spacing w:after="0" w:line="240" w:lineRule="auto"/>
        <w:ind w:firstLine="709"/>
        <w:jc w:val="both"/>
        <w:rPr>
          <w:rFonts w:eastAsia="Calibri" w:cs="Times New Roman"/>
          <w:szCs w:val="28"/>
          <w:lang w:val="uk-UA" w:eastAsia="uk-UA"/>
        </w:rPr>
      </w:pPr>
      <w:r w:rsidRPr="004E5368">
        <w:rPr>
          <w:rFonts w:eastAsia="Calibri" w:cs="Times New Roman"/>
          <w:b/>
          <w:szCs w:val="28"/>
          <w:lang w:val="uk-UA" w:eastAsia="uk-UA"/>
        </w:rPr>
        <w:t xml:space="preserve">1. </w:t>
      </w:r>
      <w:r w:rsidRPr="004E5368">
        <w:rPr>
          <w:rFonts w:eastAsia="Calibri" w:cs="Times New Roman"/>
          <w:szCs w:val="28"/>
          <w:lang w:val="uk-UA" w:eastAsia="uk-UA"/>
        </w:rPr>
        <w:t>Розгляд питання щодо прийнятого Кабінетом Міністрів України рішення про створення Комісії з регулювання азартних ігор та лотерей</w:t>
      </w:r>
      <w:r w:rsidR="002C5113">
        <w:rPr>
          <w:rFonts w:eastAsia="Calibri" w:cs="Times New Roman"/>
          <w:szCs w:val="28"/>
          <w:lang w:val="uk-UA" w:eastAsia="uk-UA"/>
        </w:rPr>
        <w:t>,</w:t>
      </w:r>
      <w:r w:rsidRPr="004E5368">
        <w:rPr>
          <w:rFonts w:eastAsia="Calibri" w:cs="Times New Roman"/>
          <w:szCs w:val="28"/>
          <w:lang w:val="uk-UA" w:eastAsia="uk-UA"/>
        </w:rPr>
        <w:t xml:space="preserve"> затвердження Голови та її членів.</w:t>
      </w:r>
    </w:p>
    <w:p w:rsidR="005E02D6" w:rsidRPr="005E02D6" w:rsidRDefault="004E5368" w:rsidP="005E02D6">
      <w:pPr>
        <w:spacing w:after="0" w:line="240" w:lineRule="auto"/>
        <w:ind w:firstLine="709"/>
        <w:jc w:val="both"/>
        <w:rPr>
          <w:rFonts w:eastAsia="Calibri" w:cs="Times New Roman"/>
          <w:szCs w:val="28"/>
          <w:lang w:val="uk-UA" w:eastAsia="uk-UA"/>
        </w:rPr>
      </w:pPr>
      <w:r>
        <w:rPr>
          <w:rFonts w:eastAsia="Calibri" w:cs="Times New Roman"/>
          <w:b/>
          <w:szCs w:val="28"/>
          <w:lang w:val="uk-UA" w:eastAsia="uk-UA"/>
        </w:rPr>
        <w:t>2</w:t>
      </w:r>
      <w:r w:rsidR="005E02D6" w:rsidRPr="005E02D6">
        <w:rPr>
          <w:rFonts w:eastAsia="Calibri" w:cs="Times New Roman"/>
          <w:b/>
          <w:szCs w:val="28"/>
          <w:lang w:val="uk-UA" w:eastAsia="uk-UA"/>
        </w:rPr>
        <w:t xml:space="preserve">. </w:t>
      </w:r>
      <w:r w:rsidR="005E02D6" w:rsidRPr="005E02D6">
        <w:rPr>
          <w:rFonts w:eastAsia="Calibri" w:cs="Times New Roman"/>
          <w:szCs w:val="28"/>
          <w:lang w:val="uk-UA" w:eastAsia="uk-UA"/>
        </w:rPr>
        <w:t>Різне.</w:t>
      </w:r>
    </w:p>
    <w:p w:rsidR="005E02D6" w:rsidRDefault="005E02D6" w:rsidP="005E02D6">
      <w:pPr>
        <w:spacing w:after="13" w:line="267" w:lineRule="auto"/>
        <w:ind w:right="63" w:hanging="10"/>
        <w:jc w:val="center"/>
        <w:rPr>
          <w:rFonts w:eastAsia="Times New Roman" w:cs="Times New Roman"/>
          <w:color w:val="000000"/>
          <w:lang w:val="uk-UA" w:eastAsia="uk-UA"/>
        </w:rPr>
      </w:pPr>
      <w:r w:rsidRPr="005E02D6">
        <w:rPr>
          <w:rFonts w:eastAsia="Times New Roman" w:cs="Times New Roman"/>
          <w:color w:val="000000"/>
          <w:lang w:val="uk-UA" w:eastAsia="uk-UA"/>
        </w:rPr>
        <w:t xml:space="preserve">Порядок денний засідання Комітету </w:t>
      </w:r>
      <w:r w:rsidR="00D8326F">
        <w:rPr>
          <w:rFonts w:eastAsia="Times New Roman" w:cs="Times New Roman"/>
          <w:color w:val="000000"/>
          <w:lang w:val="uk-UA" w:eastAsia="uk-UA"/>
        </w:rPr>
        <w:t>погод</w:t>
      </w:r>
      <w:r w:rsidRPr="005E02D6">
        <w:rPr>
          <w:rFonts w:eastAsia="Times New Roman" w:cs="Times New Roman"/>
          <w:color w:val="000000"/>
          <w:lang w:val="uk-UA" w:eastAsia="uk-UA"/>
        </w:rPr>
        <w:t>жено.</w:t>
      </w:r>
    </w:p>
    <w:p w:rsidR="00E61F69" w:rsidRPr="005E02D6" w:rsidRDefault="00E61F69" w:rsidP="005E02D6">
      <w:pPr>
        <w:spacing w:after="13" w:line="267" w:lineRule="auto"/>
        <w:ind w:right="63" w:hanging="10"/>
        <w:jc w:val="center"/>
        <w:rPr>
          <w:rFonts w:eastAsia="Times New Roman" w:cs="Times New Roman"/>
          <w:color w:val="000000"/>
          <w:lang w:val="uk-UA" w:eastAsia="uk-UA"/>
        </w:rPr>
      </w:pPr>
      <w:bookmarkStart w:id="0" w:name="_GoBack"/>
      <w:bookmarkEnd w:id="0"/>
    </w:p>
    <w:p w:rsidR="005E02D6" w:rsidRPr="005E02D6" w:rsidRDefault="005E02D6" w:rsidP="005E02D6">
      <w:pPr>
        <w:spacing w:after="0" w:line="240" w:lineRule="auto"/>
        <w:ind w:firstLine="567"/>
        <w:jc w:val="both"/>
        <w:rPr>
          <w:rFonts w:eastAsia="Times New Roman" w:cs="Times New Roman"/>
          <w:bCs/>
          <w:szCs w:val="28"/>
          <w:lang w:val="uk-UA" w:eastAsia="uk-UA"/>
        </w:rPr>
      </w:pPr>
      <w:r w:rsidRPr="005E02D6">
        <w:rPr>
          <w:rFonts w:eastAsia="Times New Roman" w:cs="Times New Roman"/>
          <w:bCs/>
          <w:szCs w:val="28"/>
          <w:lang w:val="uk-UA" w:eastAsia="uk-UA"/>
        </w:rPr>
        <w:t xml:space="preserve">У зв’язку з відсутністю секретаря Комітету Палиці І.П. вести підрахунок голосів доручено народному депутату-члену Комітету </w:t>
      </w:r>
      <w:proofErr w:type="spellStart"/>
      <w:r w:rsidRPr="005E02D6">
        <w:rPr>
          <w:rFonts w:eastAsia="Times New Roman" w:cs="Times New Roman"/>
          <w:bCs/>
          <w:szCs w:val="28"/>
          <w:lang w:val="uk-UA" w:eastAsia="uk-UA"/>
        </w:rPr>
        <w:t>Мотовиловцю</w:t>
      </w:r>
      <w:proofErr w:type="spellEnd"/>
      <w:r w:rsidRPr="005E02D6">
        <w:rPr>
          <w:rFonts w:eastAsia="Times New Roman" w:cs="Times New Roman"/>
          <w:bCs/>
          <w:szCs w:val="28"/>
          <w:lang w:val="uk-UA" w:eastAsia="uk-UA"/>
        </w:rPr>
        <w:t xml:space="preserve"> А.В.</w:t>
      </w:r>
    </w:p>
    <w:p w:rsidR="00B82977" w:rsidRDefault="005E02D6" w:rsidP="005E02D6">
      <w:pPr>
        <w:numPr>
          <w:ilvl w:val="0"/>
          <w:numId w:val="1"/>
        </w:numPr>
        <w:spacing w:after="42" w:line="249" w:lineRule="auto"/>
        <w:ind w:right="655"/>
        <w:contextualSpacing/>
        <w:rPr>
          <w:rFonts w:eastAsia="Times New Roman" w:cs="Times New Roman"/>
          <w:b/>
          <w:color w:val="000000"/>
          <w:lang w:val="uk-UA" w:eastAsia="uk-UA"/>
        </w:rPr>
      </w:pPr>
      <w:r w:rsidRPr="005E02D6">
        <w:rPr>
          <w:rFonts w:eastAsia="Times New Roman" w:cs="Times New Roman"/>
          <w:b/>
          <w:color w:val="000000"/>
          <w:lang w:val="uk-UA" w:eastAsia="uk-UA"/>
        </w:rPr>
        <w:lastRenderedPageBreak/>
        <w:t xml:space="preserve">СЛУХАЛИ: </w:t>
      </w:r>
    </w:p>
    <w:p w:rsidR="004268C5" w:rsidRDefault="004268C5" w:rsidP="004268C5">
      <w:pPr>
        <w:spacing w:after="42" w:line="249" w:lineRule="auto"/>
        <w:ind w:firstLine="709"/>
        <w:contextualSpacing/>
        <w:jc w:val="both"/>
        <w:rPr>
          <w:rFonts w:eastAsia="Times New Roman" w:cs="Times New Roman"/>
          <w:color w:val="000000"/>
          <w:lang w:val="uk-UA" w:eastAsia="uk-UA"/>
        </w:rPr>
      </w:pPr>
      <w:r>
        <w:rPr>
          <w:rFonts w:eastAsia="Times New Roman" w:cs="Times New Roman"/>
          <w:color w:val="000000"/>
          <w:lang w:val="uk-UA" w:eastAsia="uk-UA"/>
        </w:rPr>
        <w:t>В різному і</w:t>
      </w:r>
      <w:r w:rsidR="00D43C0B">
        <w:rPr>
          <w:rFonts w:eastAsia="Times New Roman" w:cs="Times New Roman"/>
          <w:color w:val="000000"/>
          <w:lang w:val="uk-UA" w:eastAsia="uk-UA"/>
        </w:rPr>
        <w:t xml:space="preserve">нформацію першого заступника </w:t>
      </w:r>
      <w:r w:rsidR="00CB55DE">
        <w:rPr>
          <w:rFonts w:eastAsia="Times New Roman" w:cs="Times New Roman"/>
          <w:color w:val="000000"/>
          <w:lang w:val="uk-UA" w:eastAsia="uk-UA"/>
        </w:rPr>
        <w:t>Голов</w:t>
      </w:r>
      <w:r w:rsidR="00D43C0B">
        <w:rPr>
          <w:rFonts w:eastAsia="Times New Roman" w:cs="Times New Roman"/>
          <w:color w:val="000000"/>
          <w:lang w:val="uk-UA" w:eastAsia="uk-UA"/>
        </w:rPr>
        <w:t>и</w:t>
      </w:r>
      <w:r w:rsidR="00CB55DE">
        <w:rPr>
          <w:rFonts w:eastAsia="Times New Roman" w:cs="Times New Roman"/>
          <w:color w:val="000000"/>
          <w:lang w:val="uk-UA" w:eastAsia="uk-UA"/>
        </w:rPr>
        <w:t xml:space="preserve"> Комітету </w:t>
      </w:r>
      <w:proofErr w:type="spellStart"/>
      <w:r w:rsidR="00D43C0B">
        <w:rPr>
          <w:rFonts w:eastAsia="Times New Roman" w:cs="Times New Roman"/>
          <w:color w:val="000000"/>
          <w:lang w:val="uk-UA" w:eastAsia="uk-UA"/>
        </w:rPr>
        <w:t>Железняка</w:t>
      </w:r>
      <w:proofErr w:type="spellEnd"/>
      <w:r w:rsidR="00D43C0B">
        <w:rPr>
          <w:rFonts w:eastAsia="Times New Roman" w:cs="Times New Roman"/>
          <w:color w:val="000000"/>
          <w:lang w:val="uk-UA" w:eastAsia="uk-UA"/>
        </w:rPr>
        <w:t xml:space="preserve"> Я</w:t>
      </w:r>
      <w:r w:rsidR="00CB55DE">
        <w:rPr>
          <w:rFonts w:eastAsia="Times New Roman" w:cs="Times New Roman"/>
          <w:color w:val="000000"/>
          <w:lang w:val="uk-UA" w:eastAsia="uk-UA"/>
        </w:rPr>
        <w:t>.</w:t>
      </w:r>
      <w:r w:rsidR="00D43C0B">
        <w:rPr>
          <w:rFonts w:eastAsia="Times New Roman" w:cs="Times New Roman"/>
          <w:color w:val="000000"/>
          <w:lang w:val="uk-UA" w:eastAsia="uk-UA"/>
        </w:rPr>
        <w:t>І</w:t>
      </w:r>
      <w:r w:rsidR="00CB55DE">
        <w:rPr>
          <w:rFonts w:eastAsia="Times New Roman" w:cs="Times New Roman"/>
          <w:color w:val="000000"/>
          <w:lang w:val="uk-UA" w:eastAsia="uk-UA"/>
        </w:rPr>
        <w:t>.</w:t>
      </w:r>
      <w:r w:rsidRPr="004268C5">
        <w:t xml:space="preserve"> </w:t>
      </w:r>
      <w:r>
        <w:rPr>
          <w:lang w:val="uk-UA"/>
        </w:rPr>
        <w:t>щ</w:t>
      </w:r>
      <w:r w:rsidRPr="004268C5">
        <w:rPr>
          <w:rFonts w:eastAsia="Times New Roman" w:cs="Times New Roman"/>
          <w:color w:val="000000"/>
          <w:lang w:val="uk-UA" w:eastAsia="uk-UA"/>
        </w:rPr>
        <w:t>одо доручення Голови Верховної Ради України від 15.09.2020 № 158281</w:t>
      </w:r>
      <w:r>
        <w:rPr>
          <w:rFonts w:eastAsia="Times New Roman" w:cs="Times New Roman"/>
          <w:color w:val="000000"/>
          <w:lang w:val="uk-UA" w:eastAsia="uk-UA"/>
        </w:rPr>
        <w:t>.</w:t>
      </w:r>
    </w:p>
    <w:p w:rsidR="00D43C0B" w:rsidRPr="00CB55DE" w:rsidRDefault="00D43C0B" w:rsidP="00D43C0B">
      <w:pPr>
        <w:spacing w:after="42" w:line="249" w:lineRule="auto"/>
        <w:ind w:firstLine="345"/>
        <w:contextualSpacing/>
        <w:jc w:val="both"/>
        <w:rPr>
          <w:rFonts w:eastAsia="Times New Roman" w:cs="Times New Roman"/>
          <w:color w:val="000000"/>
          <w:lang w:val="uk-UA" w:eastAsia="uk-UA"/>
        </w:rPr>
      </w:pPr>
    </w:p>
    <w:p w:rsidR="005E02D6" w:rsidRPr="005E02D6" w:rsidRDefault="005E02D6" w:rsidP="005E02D6">
      <w:pPr>
        <w:spacing w:after="0" w:line="240" w:lineRule="auto"/>
        <w:jc w:val="both"/>
        <w:rPr>
          <w:rFonts w:eastAsia="Times New Roman" w:cs="Times New Roman"/>
          <w:color w:val="000000"/>
          <w:lang w:val="uk-UA" w:eastAsia="uk-UA"/>
        </w:rPr>
      </w:pPr>
      <w:r w:rsidRPr="005E02D6">
        <w:rPr>
          <w:rFonts w:eastAsia="Calibri" w:cs="Times New Roman"/>
          <w:szCs w:val="28"/>
          <w:u w:val="single" w:color="000000"/>
          <w:lang w:val="uk-UA"/>
        </w:rPr>
        <w:t>В обговоренні питання взяли участь</w:t>
      </w:r>
      <w:r w:rsidRPr="005E02D6">
        <w:rPr>
          <w:rFonts w:eastAsia="Calibri" w:cs="Times New Roman"/>
          <w:szCs w:val="28"/>
          <w:lang w:val="uk-UA"/>
        </w:rPr>
        <w:t>:</w:t>
      </w:r>
      <w:r w:rsidRPr="005E02D6">
        <w:rPr>
          <w:rFonts w:eastAsia="Times New Roman" w:cs="Times New Roman"/>
          <w:color w:val="000000"/>
          <w:lang w:val="uk-UA" w:eastAsia="uk-UA"/>
        </w:rPr>
        <w:t xml:space="preserve"> </w:t>
      </w:r>
      <w:r w:rsidR="00D43C0B">
        <w:rPr>
          <w:lang w:val="uk-UA" w:eastAsia="uk-UA"/>
        </w:rPr>
        <w:t xml:space="preserve">Шкрум А.І., </w:t>
      </w:r>
      <w:proofErr w:type="spellStart"/>
      <w:r w:rsidR="00D43C0B">
        <w:rPr>
          <w:lang w:val="uk-UA" w:eastAsia="uk-UA"/>
        </w:rPr>
        <w:t>Гетманцев</w:t>
      </w:r>
      <w:proofErr w:type="spellEnd"/>
      <w:r w:rsidR="00D43C0B">
        <w:rPr>
          <w:lang w:val="uk-UA" w:eastAsia="uk-UA"/>
        </w:rPr>
        <w:t xml:space="preserve"> Д.О.</w:t>
      </w:r>
    </w:p>
    <w:p w:rsidR="005E02D6" w:rsidRPr="005E02D6" w:rsidRDefault="005E02D6" w:rsidP="005E02D6">
      <w:pPr>
        <w:spacing w:after="0" w:line="240" w:lineRule="auto"/>
        <w:jc w:val="both"/>
        <w:rPr>
          <w:rFonts w:eastAsia="Calibri" w:cs="Times New Roman"/>
          <w:szCs w:val="28"/>
          <w:lang w:val="uk-UA"/>
        </w:rPr>
      </w:pPr>
    </w:p>
    <w:p w:rsidR="005E02D6" w:rsidRDefault="005E02D6" w:rsidP="005E02D6">
      <w:pPr>
        <w:spacing w:after="12" w:line="249" w:lineRule="auto"/>
        <w:ind w:left="-5" w:right="655" w:hanging="10"/>
        <w:rPr>
          <w:rFonts w:eastAsia="Times New Roman" w:cs="Times New Roman"/>
          <w:b/>
          <w:color w:val="000000"/>
          <w:lang w:val="uk-UA" w:eastAsia="uk-UA"/>
        </w:rPr>
      </w:pPr>
      <w:r w:rsidRPr="005E02D6">
        <w:rPr>
          <w:rFonts w:eastAsia="Times New Roman" w:cs="Times New Roman"/>
          <w:b/>
          <w:color w:val="000000"/>
          <w:lang w:val="uk-UA" w:eastAsia="uk-UA"/>
        </w:rPr>
        <w:t xml:space="preserve">УХВАЛИЛИ:  </w:t>
      </w:r>
    </w:p>
    <w:p w:rsidR="004268C5" w:rsidRDefault="004268C5" w:rsidP="004268C5">
      <w:pPr>
        <w:pStyle w:val="a5"/>
        <w:shd w:val="clear" w:color="auto" w:fill="FFFFFF"/>
        <w:spacing w:before="0" w:beforeAutospacing="0" w:after="0" w:afterAutospacing="0"/>
        <w:ind w:firstLine="851"/>
        <w:jc w:val="both"/>
        <w:rPr>
          <w:color w:val="222222"/>
          <w:sz w:val="28"/>
          <w:szCs w:val="28"/>
          <w:lang w:val="uk-UA"/>
        </w:rPr>
      </w:pPr>
      <w:r>
        <w:rPr>
          <w:color w:val="222222"/>
          <w:sz w:val="28"/>
          <w:szCs w:val="28"/>
          <w:lang w:val="uk-UA"/>
        </w:rPr>
        <w:t xml:space="preserve">На засіданні Комітету 17 вересня 2020 року Головою Комітету народним депутатом України </w:t>
      </w:r>
      <w:proofErr w:type="spellStart"/>
      <w:r>
        <w:rPr>
          <w:color w:val="222222"/>
          <w:sz w:val="28"/>
          <w:szCs w:val="28"/>
          <w:lang w:val="uk-UA"/>
        </w:rPr>
        <w:t>Гетманцевим</w:t>
      </w:r>
      <w:proofErr w:type="spellEnd"/>
      <w:r>
        <w:rPr>
          <w:color w:val="222222"/>
          <w:sz w:val="28"/>
          <w:szCs w:val="28"/>
          <w:lang w:val="uk-UA"/>
        </w:rPr>
        <w:t xml:space="preserve"> Д.О. було надано доручення першому заступнику Голови Комітету народному депутату України </w:t>
      </w:r>
      <w:proofErr w:type="spellStart"/>
      <w:r>
        <w:rPr>
          <w:color w:val="222222"/>
          <w:sz w:val="28"/>
          <w:szCs w:val="28"/>
          <w:lang w:val="uk-UA"/>
        </w:rPr>
        <w:t>Железняку</w:t>
      </w:r>
      <w:proofErr w:type="spellEnd"/>
      <w:r>
        <w:rPr>
          <w:color w:val="222222"/>
          <w:sz w:val="28"/>
          <w:szCs w:val="28"/>
          <w:lang w:val="uk-UA"/>
        </w:rPr>
        <w:t xml:space="preserve"> Я.І., як доповідачу проекту закону України про внесення змін до Податкового кодексу України щодо функціонування електронного кабінету та спрощення роботи фізичних осіб-підприємців реєстр. № 2524 від 04.12.2019р., надати пояснення Комітету щодо обставин викладених в заяві народного депутата України про вчинення злочину і щодо обставин прийняття Закону України № 786 від 14.07.2020.</w:t>
      </w:r>
    </w:p>
    <w:p w:rsidR="004268C5" w:rsidRDefault="004268C5" w:rsidP="004268C5">
      <w:pPr>
        <w:pStyle w:val="a5"/>
        <w:shd w:val="clear" w:color="auto" w:fill="FFFFFF"/>
        <w:spacing w:before="0" w:beforeAutospacing="0" w:after="0" w:afterAutospacing="0"/>
        <w:ind w:firstLine="851"/>
        <w:jc w:val="both"/>
        <w:rPr>
          <w:color w:val="222222"/>
          <w:sz w:val="28"/>
          <w:szCs w:val="28"/>
          <w:lang w:val="uk-UA"/>
        </w:rPr>
      </w:pPr>
      <w:r>
        <w:rPr>
          <w:color w:val="222222"/>
          <w:sz w:val="28"/>
          <w:szCs w:val="28"/>
          <w:lang w:val="uk-UA"/>
        </w:rPr>
        <w:t xml:space="preserve">Перший заступник Голови Комітету народний депутат України </w:t>
      </w:r>
      <w:proofErr w:type="spellStart"/>
      <w:r>
        <w:rPr>
          <w:color w:val="222222"/>
          <w:sz w:val="28"/>
          <w:szCs w:val="28"/>
          <w:lang w:val="uk-UA"/>
        </w:rPr>
        <w:t>Железняку</w:t>
      </w:r>
      <w:proofErr w:type="spellEnd"/>
      <w:r>
        <w:rPr>
          <w:color w:val="222222"/>
          <w:sz w:val="28"/>
          <w:szCs w:val="28"/>
          <w:lang w:val="uk-UA"/>
        </w:rPr>
        <w:t xml:space="preserve"> Я.І. повідомив, що при розгляді вказаної заяви досліджено справу законопроекту про внесення змін до Податкового кодексу України щодо функціонування електронного кабінету та спрощення роботи фізичних осіб-підприємців реєстр. № 2524 від 04.12.2019р.</w:t>
      </w:r>
    </w:p>
    <w:p w:rsidR="004268C5" w:rsidRDefault="004268C5" w:rsidP="004268C5">
      <w:pPr>
        <w:pStyle w:val="a5"/>
        <w:shd w:val="clear" w:color="auto" w:fill="FFFFFF"/>
        <w:spacing w:before="0" w:beforeAutospacing="0" w:after="0" w:afterAutospacing="0"/>
        <w:ind w:firstLine="851"/>
        <w:jc w:val="both"/>
        <w:rPr>
          <w:color w:val="222222"/>
          <w:sz w:val="28"/>
          <w:szCs w:val="28"/>
          <w:lang w:val="uk-UA"/>
        </w:rPr>
      </w:pPr>
      <w:r>
        <w:rPr>
          <w:color w:val="222222"/>
          <w:sz w:val="28"/>
          <w:szCs w:val="28"/>
          <w:lang w:val="uk-UA"/>
        </w:rPr>
        <w:t>Відповідно до пункту 3 частини 1 статті 119 Закону України «Про Регламент Верховної Ради України» (далі – Закон про Регламент ВРУ) законопроект, підготовлений до другого читання, подається у вигляді порівняльної таблиці, яка має містити висновок головного комітету щодо внесених пропозицій, поправок. </w:t>
      </w:r>
    </w:p>
    <w:p w:rsidR="004268C5" w:rsidRDefault="004268C5" w:rsidP="004268C5">
      <w:pPr>
        <w:pStyle w:val="a5"/>
        <w:shd w:val="clear" w:color="auto" w:fill="FFFFFF"/>
        <w:spacing w:before="0" w:beforeAutospacing="0" w:after="0" w:afterAutospacing="0"/>
        <w:ind w:firstLine="708"/>
        <w:jc w:val="both"/>
        <w:rPr>
          <w:color w:val="222222"/>
          <w:sz w:val="28"/>
          <w:szCs w:val="28"/>
          <w:lang w:val="uk-UA"/>
        </w:rPr>
      </w:pPr>
      <w:r>
        <w:rPr>
          <w:color w:val="222222"/>
          <w:sz w:val="28"/>
          <w:szCs w:val="28"/>
          <w:lang w:val="uk-UA"/>
        </w:rPr>
        <w:t xml:space="preserve">Відповідно до рішення Комітету Верховної Ради України з питань фінансів, податкової та митної політики, прийнятого на засіданні 30 червня 2020 року поправки 84, 85 та 89 в Порівняльній таблиці до проекту Закону України про внесення змін до Податкового кодексу України щодо функціонування електронного кабінету та спрощення роботи фізичних осіб-підприємців реєстр. № 2524 Комітетом враховані. Текст законопроекту, запропонованого головним комітетом в остаточній редакції, було сформовано на основі всіх цих поправок, а не лише на 85. </w:t>
      </w:r>
    </w:p>
    <w:p w:rsidR="004268C5" w:rsidRDefault="004268C5" w:rsidP="004268C5">
      <w:pPr>
        <w:pStyle w:val="a5"/>
        <w:shd w:val="clear" w:color="auto" w:fill="FFFFFF"/>
        <w:spacing w:before="0" w:beforeAutospacing="0" w:after="0" w:afterAutospacing="0"/>
        <w:ind w:firstLine="708"/>
        <w:jc w:val="both"/>
        <w:rPr>
          <w:color w:val="222222"/>
          <w:sz w:val="28"/>
          <w:szCs w:val="28"/>
          <w:lang w:val="uk-UA"/>
        </w:rPr>
      </w:pPr>
      <w:r>
        <w:rPr>
          <w:color w:val="222222"/>
          <w:sz w:val="28"/>
          <w:szCs w:val="28"/>
          <w:lang w:val="uk-UA"/>
        </w:rPr>
        <w:t>Згідно частини третьої статті 120 Закону про Регламент ВРУ за наполяганням народних депутатів може бути проведено обговорення врахованої головним комітетом пропозиції, поправки з наступним голосуванням щодо її прийняття, виключення в цілому чи її частини. </w:t>
      </w:r>
    </w:p>
    <w:p w:rsidR="004268C5" w:rsidRDefault="004268C5" w:rsidP="004268C5">
      <w:pPr>
        <w:pStyle w:val="a5"/>
        <w:shd w:val="clear" w:color="auto" w:fill="FFFFFF"/>
        <w:spacing w:before="0" w:beforeAutospacing="0" w:after="0" w:afterAutospacing="0"/>
        <w:ind w:firstLine="708"/>
        <w:jc w:val="both"/>
        <w:rPr>
          <w:color w:val="222222"/>
          <w:sz w:val="28"/>
          <w:szCs w:val="28"/>
          <w:lang w:val="uk-UA"/>
        </w:rPr>
      </w:pPr>
      <w:r>
        <w:rPr>
          <w:color w:val="222222"/>
          <w:sz w:val="28"/>
          <w:szCs w:val="28"/>
          <w:lang w:val="uk-UA"/>
        </w:rPr>
        <w:t xml:space="preserve">Під час обговорення законопроекту реєстр. № 2524 в залі Верховної Ради України, скориставшись своїм правом, як народний депутат України, </w:t>
      </w:r>
      <w:proofErr w:type="spellStart"/>
      <w:r>
        <w:rPr>
          <w:color w:val="222222"/>
          <w:sz w:val="28"/>
          <w:szCs w:val="28"/>
          <w:lang w:val="uk-UA"/>
        </w:rPr>
        <w:t>Южаніна</w:t>
      </w:r>
      <w:proofErr w:type="spellEnd"/>
      <w:r>
        <w:rPr>
          <w:color w:val="222222"/>
          <w:sz w:val="28"/>
          <w:szCs w:val="28"/>
          <w:lang w:val="uk-UA"/>
        </w:rPr>
        <w:t xml:space="preserve"> Н.П. поставила на підтвердження лише 85 поправку, яка й не була підтримана Верховною Радою України, однак поправки 84 та 89, які Комітетом були враховані, залишилися в таблиці як враховані. </w:t>
      </w:r>
    </w:p>
    <w:p w:rsidR="004268C5" w:rsidRDefault="004268C5" w:rsidP="004268C5">
      <w:pPr>
        <w:pStyle w:val="a5"/>
        <w:shd w:val="clear" w:color="auto" w:fill="FFFFFF"/>
        <w:spacing w:before="0" w:beforeAutospacing="0" w:after="0" w:afterAutospacing="0"/>
        <w:ind w:firstLine="708"/>
        <w:jc w:val="both"/>
        <w:rPr>
          <w:color w:val="222222"/>
          <w:sz w:val="28"/>
          <w:szCs w:val="28"/>
          <w:lang w:val="uk-UA"/>
        </w:rPr>
      </w:pPr>
      <w:r>
        <w:rPr>
          <w:color w:val="222222"/>
          <w:sz w:val="28"/>
          <w:szCs w:val="28"/>
          <w:lang w:val="uk-UA"/>
        </w:rPr>
        <w:t xml:space="preserve">Частиною п’ятою статті 121 Закону про Регламент ВРУ після завершення постатейного розгляду законопроекту Верховна Рада України проводить голосування щодо прийняття законопроекту в другому читанні.  Якщо до </w:t>
      </w:r>
      <w:r>
        <w:rPr>
          <w:color w:val="222222"/>
          <w:sz w:val="28"/>
          <w:szCs w:val="28"/>
          <w:lang w:val="uk-UA"/>
        </w:rPr>
        <w:lastRenderedPageBreak/>
        <w:t xml:space="preserve">законопроекту немає зауважень народних депутатів, головуючий на пленарному засіданні може поставити його на голосування в цілому як акт Верховної Ради. </w:t>
      </w:r>
    </w:p>
    <w:p w:rsidR="004268C5" w:rsidRDefault="004268C5" w:rsidP="004268C5">
      <w:pPr>
        <w:pStyle w:val="a5"/>
        <w:shd w:val="clear" w:color="auto" w:fill="FFFFFF"/>
        <w:spacing w:before="0" w:beforeAutospacing="0" w:after="0" w:afterAutospacing="0"/>
        <w:ind w:firstLine="708"/>
        <w:jc w:val="both"/>
        <w:rPr>
          <w:color w:val="222222"/>
          <w:sz w:val="28"/>
          <w:szCs w:val="28"/>
          <w:lang w:val="uk-UA"/>
        </w:rPr>
      </w:pPr>
      <w:r>
        <w:rPr>
          <w:color w:val="222222"/>
          <w:sz w:val="28"/>
          <w:szCs w:val="28"/>
          <w:lang w:val="uk-UA"/>
        </w:rPr>
        <w:t xml:space="preserve">Під час прийняття рішення Верховною Радою України поправки 84 та 89 в таблиці до другого читання значились як враховані, приймаючи закон в другому читанні та в цілому Верховна Рада України висловила підтримку щодо всіх врахованих в порівняльній таблиці законопроекту реєстр. № 2524 поправкам. </w:t>
      </w:r>
    </w:p>
    <w:p w:rsidR="004268C5" w:rsidRDefault="004268C5" w:rsidP="004268C5">
      <w:pPr>
        <w:shd w:val="clear" w:color="auto" w:fill="FFFFFF"/>
        <w:spacing w:after="0"/>
        <w:ind w:firstLine="708"/>
        <w:jc w:val="both"/>
        <w:textAlignment w:val="baseline"/>
        <w:rPr>
          <w:rFonts w:eastAsia="Times New Roman"/>
          <w:color w:val="222222"/>
          <w:szCs w:val="28"/>
          <w:lang w:val="uk-UA" w:eastAsia="ru-RU"/>
        </w:rPr>
      </w:pPr>
      <w:r>
        <w:rPr>
          <w:rFonts w:eastAsia="Times New Roman"/>
          <w:color w:val="222222"/>
          <w:szCs w:val="28"/>
          <w:lang w:val="uk-UA" w:eastAsia="ru-RU"/>
        </w:rPr>
        <w:t xml:space="preserve">Відповідно до стенограми позачергового засідання Верховної Ради України 14 липня 2020 року, 15 година, проект Закону про внесення змін до Податкового кодексу України щодо функціонування електронного кабінету та спрощення роботи фізичних осіб-підприємців реєстр. № 2524 прийнято в другому читанні та в цілому з необхідними техніко-юридичними правками. </w:t>
      </w:r>
    </w:p>
    <w:p w:rsidR="004268C5" w:rsidRDefault="004268C5" w:rsidP="004268C5">
      <w:pPr>
        <w:pStyle w:val="a5"/>
        <w:shd w:val="clear" w:color="auto" w:fill="FFFFFF"/>
        <w:spacing w:before="0" w:beforeAutospacing="0" w:after="0" w:afterAutospacing="0"/>
        <w:ind w:firstLine="708"/>
        <w:jc w:val="both"/>
        <w:rPr>
          <w:color w:val="222222"/>
          <w:sz w:val="28"/>
          <w:szCs w:val="28"/>
          <w:lang w:val="uk-UA"/>
        </w:rPr>
      </w:pPr>
      <w:r>
        <w:rPr>
          <w:color w:val="222222"/>
          <w:sz w:val="28"/>
          <w:szCs w:val="28"/>
          <w:lang w:val="uk-UA"/>
        </w:rPr>
        <w:t>Остаточний текст пункту 22 розділу І Закону України «Про внесення змін до Податкового кодексу України щодо функціонування електронного кабінету та спрощення роботи фізичних осіб – підприємців» від 14.07.2020    № 786 сформовано на підставі поправок 84 та 89, порушень законодавства при підготовці тексту прийнятого закону для підпису Головою Верховної Ради України не виявлено.</w:t>
      </w:r>
    </w:p>
    <w:p w:rsidR="004268C5" w:rsidRDefault="004268C5" w:rsidP="004268C5">
      <w:pPr>
        <w:spacing w:after="0" w:line="240" w:lineRule="auto"/>
        <w:ind w:firstLine="700"/>
        <w:jc w:val="both"/>
        <w:rPr>
          <w:rFonts w:eastAsia="Times New Roman"/>
          <w:szCs w:val="28"/>
          <w:lang w:val="uk-UA" w:eastAsia="ru-RU"/>
        </w:rPr>
      </w:pPr>
      <w:r>
        <w:rPr>
          <w:rFonts w:eastAsia="Times New Roman"/>
          <w:szCs w:val="28"/>
          <w:lang w:val="uk-UA" w:eastAsia="ru-RU"/>
        </w:rPr>
        <w:t xml:space="preserve">  З урахуванням викладеного та керуючись статтями 13, 17, 22 Закону України «Про комітети Верховної Ради України» та статтями 119, 120, 121, 130 Закону України «Про комітети Верховної Ради України», </w:t>
      </w:r>
    </w:p>
    <w:p w:rsidR="004268C5" w:rsidRDefault="004268C5" w:rsidP="004268C5">
      <w:pPr>
        <w:spacing w:after="0" w:line="240" w:lineRule="auto"/>
        <w:ind w:firstLine="851"/>
        <w:jc w:val="both"/>
        <w:rPr>
          <w:rFonts w:eastAsia="Times New Roman"/>
          <w:b/>
          <w:color w:val="000000"/>
          <w:szCs w:val="28"/>
          <w:lang w:val="uk-UA" w:eastAsia="ru-RU"/>
        </w:rPr>
      </w:pPr>
    </w:p>
    <w:p w:rsidR="004268C5" w:rsidRDefault="004268C5" w:rsidP="004268C5">
      <w:pPr>
        <w:spacing w:after="0" w:line="240" w:lineRule="auto"/>
        <w:ind w:firstLine="851"/>
        <w:jc w:val="both"/>
        <w:rPr>
          <w:rFonts w:eastAsia="Times New Roman"/>
          <w:b/>
          <w:color w:val="000000"/>
          <w:szCs w:val="28"/>
          <w:lang w:val="uk-UA" w:eastAsia="ru-RU"/>
        </w:rPr>
      </w:pPr>
      <w:r>
        <w:rPr>
          <w:rFonts w:eastAsia="Times New Roman"/>
          <w:b/>
          <w:color w:val="000000"/>
          <w:szCs w:val="28"/>
          <w:lang w:val="uk-UA" w:eastAsia="ru-RU"/>
        </w:rPr>
        <w:t>Комітет  вирішив:</w:t>
      </w:r>
    </w:p>
    <w:p w:rsidR="004268C5" w:rsidRDefault="004268C5" w:rsidP="004268C5">
      <w:pPr>
        <w:spacing w:after="0" w:line="240" w:lineRule="auto"/>
        <w:ind w:firstLine="851"/>
        <w:jc w:val="both"/>
        <w:rPr>
          <w:rFonts w:eastAsia="Times New Roman"/>
          <w:b/>
          <w:color w:val="000000"/>
          <w:szCs w:val="28"/>
          <w:lang w:val="uk-UA" w:eastAsia="ru-RU"/>
        </w:rPr>
      </w:pPr>
      <w:r>
        <w:rPr>
          <w:rFonts w:eastAsia="Times New Roman"/>
          <w:color w:val="000000"/>
          <w:szCs w:val="28"/>
          <w:lang w:val="uk-UA" w:eastAsia="ru-RU"/>
        </w:rPr>
        <w:t xml:space="preserve">1. </w:t>
      </w:r>
      <w:r>
        <w:rPr>
          <w:szCs w:val="28"/>
          <w:lang w:val="uk-UA"/>
        </w:rPr>
        <w:t xml:space="preserve">Взяти до відома інформацію першого заступника Голови Комітету народного депутата України </w:t>
      </w:r>
      <w:proofErr w:type="spellStart"/>
      <w:r>
        <w:rPr>
          <w:szCs w:val="28"/>
          <w:lang w:val="uk-UA"/>
        </w:rPr>
        <w:t>Железняка</w:t>
      </w:r>
      <w:proofErr w:type="spellEnd"/>
      <w:r>
        <w:rPr>
          <w:szCs w:val="28"/>
          <w:lang w:val="uk-UA"/>
        </w:rPr>
        <w:t xml:space="preserve"> Я.І.</w:t>
      </w:r>
    </w:p>
    <w:p w:rsidR="004268C5" w:rsidRDefault="004268C5" w:rsidP="004268C5">
      <w:pPr>
        <w:spacing w:after="0" w:line="240" w:lineRule="auto"/>
        <w:ind w:firstLine="851"/>
        <w:jc w:val="both"/>
        <w:rPr>
          <w:rFonts w:eastAsia="Times New Roman"/>
          <w:b/>
          <w:color w:val="000000"/>
          <w:szCs w:val="28"/>
          <w:lang w:val="uk-UA" w:eastAsia="ru-RU"/>
        </w:rPr>
      </w:pPr>
      <w:r>
        <w:rPr>
          <w:rFonts w:eastAsia="Times New Roman"/>
          <w:color w:val="000000"/>
          <w:szCs w:val="28"/>
          <w:lang w:val="uk-UA" w:eastAsia="ru-RU"/>
        </w:rPr>
        <w:t xml:space="preserve">2. Доручити Голові Комітету народному депутату України </w:t>
      </w:r>
      <w:proofErr w:type="spellStart"/>
      <w:r>
        <w:rPr>
          <w:rFonts w:eastAsia="Times New Roman"/>
          <w:color w:val="000000"/>
          <w:szCs w:val="28"/>
          <w:lang w:val="uk-UA" w:eastAsia="ru-RU"/>
        </w:rPr>
        <w:t>Гетманцеву</w:t>
      </w:r>
      <w:proofErr w:type="spellEnd"/>
      <w:r>
        <w:rPr>
          <w:rFonts w:eastAsia="Times New Roman"/>
          <w:color w:val="000000"/>
          <w:szCs w:val="28"/>
          <w:lang w:val="uk-UA" w:eastAsia="ru-RU"/>
        </w:rPr>
        <w:t xml:space="preserve"> Д.О. доповісти Голові Верховної Ради України Разумкову Д.О.</w:t>
      </w:r>
      <w:r>
        <w:rPr>
          <w:szCs w:val="28"/>
          <w:lang w:val="uk-UA"/>
        </w:rPr>
        <w:t>, що порушень законодавства, при підготовці тексту прийнятого Закону України «Про внесення змін до Податкового кодексу України щодо функціонування електронного кабінету та спрощення роботи фізичних осіб-підприємців» для підпису Головою Верховної Ради України, не виявлено.</w:t>
      </w:r>
    </w:p>
    <w:p w:rsidR="004268C5" w:rsidRDefault="004268C5" w:rsidP="004268C5">
      <w:pPr>
        <w:spacing w:after="0" w:line="240" w:lineRule="auto"/>
        <w:jc w:val="both"/>
        <w:rPr>
          <w:rFonts w:eastAsia="Calibri"/>
          <w:szCs w:val="28"/>
          <w:lang w:val="uk-UA"/>
        </w:rPr>
      </w:pPr>
    </w:p>
    <w:p w:rsidR="005E02D6" w:rsidRPr="005E02D6" w:rsidRDefault="005E02D6" w:rsidP="005E02D6">
      <w:pPr>
        <w:spacing w:after="13" w:line="267" w:lineRule="auto"/>
        <w:ind w:right="71"/>
        <w:jc w:val="center"/>
        <w:rPr>
          <w:rFonts w:eastAsia="Times New Roman" w:cs="Times New Roman"/>
          <w:color w:val="000000"/>
          <w:lang w:val="uk-UA" w:eastAsia="uk-UA"/>
        </w:rPr>
      </w:pPr>
      <w:r w:rsidRPr="005E02D6">
        <w:rPr>
          <w:rFonts w:eastAsia="Times New Roman" w:cs="Times New Roman"/>
          <w:color w:val="000000"/>
          <w:lang w:val="uk-UA" w:eastAsia="uk-UA"/>
        </w:rPr>
        <w:t xml:space="preserve">Голосування: </w:t>
      </w:r>
    </w:p>
    <w:p w:rsidR="005E02D6" w:rsidRPr="005E02D6" w:rsidRDefault="005E02D6" w:rsidP="005E02D6">
      <w:pPr>
        <w:spacing w:after="13" w:line="267" w:lineRule="auto"/>
        <w:ind w:right="71"/>
        <w:jc w:val="center"/>
        <w:rPr>
          <w:rFonts w:eastAsia="Times New Roman" w:cs="Times New Roman"/>
          <w:color w:val="000000"/>
          <w:lang w:val="uk-UA" w:eastAsia="uk-UA"/>
        </w:rPr>
      </w:pPr>
      <w:r w:rsidRPr="005E02D6">
        <w:rPr>
          <w:rFonts w:eastAsia="Times New Roman" w:cs="Times New Roman"/>
          <w:color w:val="000000"/>
          <w:lang w:val="uk-UA" w:eastAsia="uk-UA"/>
        </w:rPr>
        <w:t xml:space="preserve">«за» - </w:t>
      </w:r>
      <w:r w:rsidR="00CB55DE">
        <w:rPr>
          <w:rFonts w:eastAsia="Times New Roman" w:cs="Times New Roman"/>
          <w:color w:val="000000"/>
          <w:lang w:val="uk-UA" w:eastAsia="uk-UA"/>
        </w:rPr>
        <w:t>18</w:t>
      </w:r>
      <w:r w:rsidRPr="005E02D6">
        <w:rPr>
          <w:rFonts w:eastAsia="Times New Roman" w:cs="Times New Roman"/>
          <w:color w:val="000000"/>
          <w:lang w:val="uk-UA" w:eastAsia="uk-UA"/>
        </w:rPr>
        <w:t xml:space="preserve">, «проти» - </w:t>
      </w:r>
      <w:r w:rsidR="00CB55DE">
        <w:rPr>
          <w:rFonts w:eastAsia="Times New Roman" w:cs="Times New Roman"/>
          <w:color w:val="000000"/>
          <w:lang w:val="uk-UA" w:eastAsia="uk-UA"/>
        </w:rPr>
        <w:t>немає</w:t>
      </w:r>
      <w:r w:rsidRPr="005E02D6">
        <w:rPr>
          <w:rFonts w:eastAsia="Times New Roman" w:cs="Times New Roman"/>
          <w:color w:val="000000"/>
          <w:lang w:val="uk-UA" w:eastAsia="uk-UA"/>
        </w:rPr>
        <w:t xml:space="preserve">, «утримався» - </w:t>
      </w:r>
      <w:r w:rsidR="00CB55DE">
        <w:rPr>
          <w:rFonts w:eastAsia="Times New Roman" w:cs="Times New Roman"/>
          <w:color w:val="000000"/>
          <w:lang w:val="uk-UA" w:eastAsia="uk-UA"/>
        </w:rPr>
        <w:t>немає, «не голосував» - 1</w:t>
      </w:r>
      <w:r w:rsidRPr="005E02D6">
        <w:rPr>
          <w:rFonts w:eastAsia="Times New Roman" w:cs="Times New Roman"/>
          <w:color w:val="000000"/>
          <w:lang w:val="uk-UA" w:eastAsia="uk-UA"/>
        </w:rPr>
        <w:t>.</w:t>
      </w:r>
    </w:p>
    <w:p w:rsidR="005E02D6" w:rsidRDefault="005E02D6" w:rsidP="005E02D6">
      <w:pPr>
        <w:spacing w:after="13" w:line="267" w:lineRule="auto"/>
        <w:ind w:right="71"/>
        <w:jc w:val="center"/>
        <w:rPr>
          <w:rFonts w:eastAsia="Times New Roman" w:cs="Times New Roman"/>
          <w:b/>
          <w:color w:val="000000"/>
          <w:lang w:val="uk-UA" w:eastAsia="uk-UA"/>
        </w:rPr>
      </w:pPr>
      <w:r w:rsidRPr="005E02D6">
        <w:rPr>
          <w:rFonts w:eastAsia="Times New Roman" w:cs="Times New Roman"/>
          <w:b/>
          <w:color w:val="000000"/>
          <w:lang w:val="uk-UA" w:eastAsia="uk-UA"/>
        </w:rPr>
        <w:t>Рішення прийнято.</w:t>
      </w:r>
    </w:p>
    <w:p w:rsidR="00557D87" w:rsidRPr="005E02D6" w:rsidRDefault="00557D87" w:rsidP="005E02D6">
      <w:pPr>
        <w:spacing w:after="13" w:line="267" w:lineRule="auto"/>
        <w:ind w:right="71"/>
        <w:jc w:val="center"/>
        <w:rPr>
          <w:rFonts w:eastAsia="Times New Roman" w:cs="Times New Roman"/>
          <w:b/>
          <w:color w:val="000000"/>
          <w:lang w:val="uk-UA" w:eastAsia="uk-UA"/>
        </w:rPr>
      </w:pPr>
    </w:p>
    <w:p w:rsidR="005E02D6" w:rsidRPr="005E02D6" w:rsidRDefault="005E02D6" w:rsidP="005E02D6">
      <w:pPr>
        <w:numPr>
          <w:ilvl w:val="0"/>
          <w:numId w:val="1"/>
        </w:numPr>
        <w:spacing w:after="12" w:line="249" w:lineRule="auto"/>
        <w:ind w:right="655"/>
        <w:contextualSpacing/>
        <w:rPr>
          <w:rFonts w:eastAsia="Times New Roman" w:cs="Times New Roman"/>
          <w:b/>
          <w:color w:val="000000"/>
          <w:szCs w:val="28"/>
          <w:lang w:val="uk-UA" w:eastAsia="uk-UA"/>
        </w:rPr>
      </w:pPr>
      <w:r w:rsidRPr="005E02D6">
        <w:rPr>
          <w:rFonts w:eastAsia="Times New Roman" w:cs="Times New Roman"/>
          <w:b/>
          <w:color w:val="000000"/>
          <w:szCs w:val="28"/>
          <w:lang w:val="uk-UA" w:eastAsia="uk-UA"/>
        </w:rPr>
        <w:t xml:space="preserve">СЛУХАЛИ: </w:t>
      </w:r>
    </w:p>
    <w:p w:rsidR="00B82977" w:rsidRPr="004E5368" w:rsidRDefault="008E1320" w:rsidP="00B82977">
      <w:pPr>
        <w:spacing w:after="0" w:line="240" w:lineRule="auto"/>
        <w:ind w:firstLine="709"/>
        <w:jc w:val="both"/>
        <w:rPr>
          <w:rFonts w:eastAsia="Calibri" w:cs="Times New Roman"/>
          <w:szCs w:val="28"/>
          <w:lang w:val="uk-UA" w:eastAsia="uk-UA"/>
        </w:rPr>
      </w:pPr>
      <w:r>
        <w:rPr>
          <w:rFonts w:eastAsia="Calibri" w:cs="Times New Roman"/>
          <w:szCs w:val="28"/>
          <w:lang w:val="uk-UA" w:eastAsia="uk-UA"/>
        </w:rPr>
        <w:t>Про п</w:t>
      </w:r>
      <w:r w:rsidR="00B82977" w:rsidRPr="004E5368">
        <w:rPr>
          <w:rFonts w:eastAsia="Calibri" w:cs="Times New Roman"/>
          <w:szCs w:val="28"/>
          <w:lang w:val="uk-UA" w:eastAsia="uk-UA"/>
        </w:rPr>
        <w:t>итання щодо прийнятого Кабінетом Міністрів України рішення про створення Комісії з регулювання азартних ігор та лотерей</w:t>
      </w:r>
      <w:r w:rsidR="002C5113">
        <w:rPr>
          <w:rFonts w:eastAsia="Calibri" w:cs="Times New Roman"/>
          <w:szCs w:val="28"/>
          <w:lang w:val="uk-UA" w:eastAsia="uk-UA"/>
        </w:rPr>
        <w:t>,</w:t>
      </w:r>
      <w:r w:rsidR="00B82977" w:rsidRPr="004E5368">
        <w:rPr>
          <w:rFonts w:eastAsia="Calibri" w:cs="Times New Roman"/>
          <w:szCs w:val="28"/>
          <w:lang w:val="uk-UA" w:eastAsia="uk-UA"/>
        </w:rPr>
        <w:t xml:space="preserve"> затвердження Голови та її членів.</w:t>
      </w:r>
    </w:p>
    <w:p w:rsidR="00B82977" w:rsidRDefault="00B82977" w:rsidP="00B82977">
      <w:pPr>
        <w:spacing w:after="0" w:line="240" w:lineRule="auto"/>
        <w:ind w:firstLine="709"/>
        <w:jc w:val="right"/>
        <w:rPr>
          <w:rFonts w:eastAsia="Calibri" w:cs="Times New Roman"/>
          <w:szCs w:val="28"/>
          <w:lang w:val="uk-UA" w:eastAsia="uk-UA"/>
        </w:rPr>
      </w:pPr>
      <w:r w:rsidRPr="005E02D6">
        <w:rPr>
          <w:rFonts w:eastAsia="Calibri" w:cs="Times New Roman"/>
          <w:b/>
          <w:szCs w:val="28"/>
          <w:lang w:val="uk-UA" w:eastAsia="uk-UA"/>
        </w:rPr>
        <w:t>Доповідач</w:t>
      </w:r>
      <w:r w:rsidRPr="005E02D6">
        <w:rPr>
          <w:rFonts w:eastAsia="Calibri" w:cs="Times New Roman"/>
          <w:szCs w:val="28"/>
          <w:lang w:val="uk-UA" w:eastAsia="uk-UA"/>
        </w:rPr>
        <w:t xml:space="preserve">: </w:t>
      </w:r>
      <w:proofErr w:type="spellStart"/>
      <w:r w:rsidRPr="00D8326F">
        <w:rPr>
          <w:rFonts w:eastAsia="Calibri" w:cs="Times New Roman"/>
          <w:szCs w:val="28"/>
          <w:lang w:val="uk-UA" w:eastAsia="uk-UA"/>
        </w:rPr>
        <w:t>Немчінов</w:t>
      </w:r>
      <w:proofErr w:type="spellEnd"/>
      <w:r w:rsidRPr="00D8326F">
        <w:rPr>
          <w:rFonts w:eastAsia="Calibri" w:cs="Times New Roman"/>
          <w:szCs w:val="28"/>
          <w:lang w:val="uk-UA" w:eastAsia="uk-UA"/>
        </w:rPr>
        <w:t xml:space="preserve"> Олег Миколайович</w:t>
      </w:r>
    </w:p>
    <w:p w:rsidR="00B82977" w:rsidRPr="00D8326F" w:rsidRDefault="00B82977" w:rsidP="00B82977">
      <w:pPr>
        <w:spacing w:after="0" w:line="240" w:lineRule="auto"/>
        <w:ind w:firstLine="709"/>
        <w:jc w:val="right"/>
        <w:rPr>
          <w:rFonts w:eastAsia="Calibri" w:cs="Times New Roman"/>
          <w:szCs w:val="28"/>
          <w:lang w:val="uk-UA" w:eastAsia="uk-UA"/>
        </w:rPr>
      </w:pPr>
      <w:r w:rsidRPr="00D8326F">
        <w:rPr>
          <w:rFonts w:eastAsia="Calibri" w:cs="Times New Roman"/>
          <w:szCs w:val="28"/>
          <w:lang w:val="uk-UA" w:eastAsia="uk-UA"/>
        </w:rPr>
        <w:t>Міністр Кабінету Міністрів України</w:t>
      </w:r>
    </w:p>
    <w:p w:rsidR="00B82977" w:rsidRPr="005E02D6" w:rsidRDefault="00B82977" w:rsidP="00B82977">
      <w:pPr>
        <w:spacing w:after="0" w:line="240" w:lineRule="auto"/>
        <w:ind w:firstLine="709"/>
        <w:jc w:val="right"/>
        <w:rPr>
          <w:rFonts w:eastAsia="Calibri" w:cs="Times New Roman"/>
          <w:szCs w:val="28"/>
          <w:lang w:val="uk-UA" w:eastAsia="uk-UA"/>
        </w:rPr>
      </w:pPr>
    </w:p>
    <w:p w:rsidR="00D43C0B" w:rsidRPr="005E02D6" w:rsidRDefault="00D43C0B" w:rsidP="00D43C0B">
      <w:pPr>
        <w:spacing w:after="0" w:line="240" w:lineRule="auto"/>
        <w:jc w:val="both"/>
        <w:rPr>
          <w:rFonts w:eastAsia="Times New Roman" w:cs="Times New Roman"/>
          <w:color w:val="000000"/>
          <w:lang w:val="uk-UA" w:eastAsia="uk-UA"/>
        </w:rPr>
      </w:pPr>
      <w:r w:rsidRPr="005E02D6">
        <w:rPr>
          <w:rFonts w:eastAsia="Calibri" w:cs="Times New Roman"/>
          <w:szCs w:val="28"/>
          <w:u w:val="single" w:color="000000"/>
          <w:lang w:val="uk-UA"/>
        </w:rPr>
        <w:t>В обговоренні питання взяли участь</w:t>
      </w:r>
      <w:r w:rsidRPr="005E02D6">
        <w:rPr>
          <w:rFonts w:eastAsia="Calibri" w:cs="Times New Roman"/>
          <w:szCs w:val="28"/>
          <w:lang w:val="uk-UA"/>
        </w:rPr>
        <w:t>:</w:t>
      </w:r>
      <w:r w:rsidRPr="005E02D6">
        <w:rPr>
          <w:rFonts w:eastAsia="Times New Roman" w:cs="Times New Roman"/>
          <w:color w:val="000000"/>
          <w:lang w:val="uk-UA" w:eastAsia="uk-UA"/>
        </w:rPr>
        <w:t xml:space="preserve"> </w:t>
      </w:r>
      <w:proofErr w:type="spellStart"/>
      <w:r w:rsidR="00557D87">
        <w:rPr>
          <w:rFonts w:eastAsia="Times New Roman" w:cs="Times New Roman"/>
          <w:color w:val="000000"/>
          <w:lang w:val="uk-UA" w:eastAsia="uk-UA"/>
        </w:rPr>
        <w:t>Мотовиловець</w:t>
      </w:r>
      <w:proofErr w:type="spellEnd"/>
      <w:r w:rsidR="00557D87">
        <w:rPr>
          <w:rFonts w:eastAsia="Times New Roman" w:cs="Times New Roman"/>
          <w:color w:val="000000"/>
          <w:lang w:val="uk-UA" w:eastAsia="uk-UA"/>
        </w:rPr>
        <w:t xml:space="preserve"> А.В.,</w:t>
      </w:r>
      <w:r w:rsidR="00557D87" w:rsidRPr="00557D87">
        <w:rPr>
          <w:lang w:val="uk-UA" w:eastAsia="uk-UA"/>
        </w:rPr>
        <w:t xml:space="preserve"> </w:t>
      </w:r>
      <w:r w:rsidR="00557D87">
        <w:rPr>
          <w:lang w:val="uk-UA" w:eastAsia="uk-UA"/>
        </w:rPr>
        <w:t xml:space="preserve">Шкрум А.І., </w:t>
      </w:r>
      <w:proofErr w:type="spellStart"/>
      <w:r w:rsidR="00557D87">
        <w:rPr>
          <w:lang w:val="uk-UA" w:eastAsia="uk-UA"/>
        </w:rPr>
        <w:t>Гетманцев</w:t>
      </w:r>
      <w:proofErr w:type="spellEnd"/>
      <w:r w:rsidR="00557D87">
        <w:rPr>
          <w:lang w:val="uk-UA" w:eastAsia="uk-UA"/>
        </w:rPr>
        <w:t xml:space="preserve"> Д.О., </w:t>
      </w:r>
      <w:proofErr w:type="spellStart"/>
      <w:r w:rsidR="00557D87">
        <w:rPr>
          <w:lang w:val="uk-UA" w:eastAsia="uk-UA"/>
        </w:rPr>
        <w:t>Дубінський</w:t>
      </w:r>
      <w:proofErr w:type="spellEnd"/>
      <w:r w:rsidR="00557D87">
        <w:rPr>
          <w:lang w:val="uk-UA" w:eastAsia="uk-UA"/>
        </w:rPr>
        <w:t xml:space="preserve"> О.А., </w:t>
      </w:r>
      <w:proofErr w:type="spellStart"/>
      <w:r w:rsidR="00557D87">
        <w:rPr>
          <w:lang w:val="uk-UA" w:eastAsia="uk-UA"/>
        </w:rPr>
        <w:t>Петруняк</w:t>
      </w:r>
      <w:proofErr w:type="spellEnd"/>
      <w:r w:rsidR="00557D87">
        <w:rPr>
          <w:lang w:val="uk-UA" w:eastAsia="uk-UA"/>
        </w:rPr>
        <w:t xml:space="preserve"> Є.В., </w:t>
      </w:r>
      <w:proofErr w:type="spellStart"/>
      <w:r w:rsidR="00557D87">
        <w:rPr>
          <w:lang w:val="uk-UA" w:eastAsia="uk-UA"/>
        </w:rPr>
        <w:t>Марусяк</w:t>
      </w:r>
      <w:proofErr w:type="spellEnd"/>
      <w:r w:rsidR="00557D87">
        <w:rPr>
          <w:lang w:val="uk-UA" w:eastAsia="uk-UA"/>
        </w:rPr>
        <w:t xml:space="preserve"> О.Р., </w:t>
      </w:r>
      <w:proofErr w:type="spellStart"/>
      <w:r w:rsidR="00557D87">
        <w:rPr>
          <w:lang w:val="uk-UA" w:eastAsia="uk-UA"/>
        </w:rPr>
        <w:t>Холодов</w:t>
      </w:r>
      <w:proofErr w:type="spellEnd"/>
      <w:r w:rsidR="00557D87">
        <w:rPr>
          <w:lang w:val="uk-UA" w:eastAsia="uk-UA"/>
        </w:rPr>
        <w:t xml:space="preserve"> А.І.</w:t>
      </w:r>
    </w:p>
    <w:p w:rsidR="00D43C0B" w:rsidRPr="005E02D6" w:rsidRDefault="00D43C0B" w:rsidP="00D43C0B">
      <w:pPr>
        <w:spacing w:after="0" w:line="240" w:lineRule="auto"/>
        <w:jc w:val="both"/>
        <w:rPr>
          <w:rFonts w:eastAsia="Calibri" w:cs="Times New Roman"/>
          <w:szCs w:val="28"/>
          <w:lang w:val="uk-UA"/>
        </w:rPr>
      </w:pPr>
    </w:p>
    <w:p w:rsidR="00557D87" w:rsidRDefault="00557D87" w:rsidP="00557D87">
      <w:pPr>
        <w:spacing w:after="12" w:line="249" w:lineRule="auto"/>
        <w:ind w:left="-5" w:right="655" w:hanging="10"/>
        <w:rPr>
          <w:rFonts w:eastAsia="Times New Roman" w:cs="Times New Roman"/>
          <w:b/>
          <w:color w:val="000000"/>
          <w:lang w:val="uk-UA" w:eastAsia="uk-UA"/>
        </w:rPr>
      </w:pPr>
      <w:r w:rsidRPr="005E02D6">
        <w:rPr>
          <w:rFonts w:eastAsia="Times New Roman" w:cs="Times New Roman"/>
          <w:b/>
          <w:color w:val="000000"/>
          <w:lang w:val="uk-UA" w:eastAsia="uk-UA"/>
        </w:rPr>
        <w:lastRenderedPageBreak/>
        <w:t xml:space="preserve">УХВАЛИЛИ:  </w:t>
      </w:r>
    </w:p>
    <w:p w:rsidR="0035755E" w:rsidRDefault="0035755E" w:rsidP="00065B28">
      <w:pPr>
        <w:autoSpaceDE w:val="0"/>
        <w:autoSpaceDN w:val="0"/>
        <w:adjustRightInd w:val="0"/>
        <w:spacing w:after="0" w:line="240" w:lineRule="auto"/>
        <w:ind w:firstLine="567"/>
        <w:jc w:val="both"/>
        <w:rPr>
          <w:rFonts w:ascii="TimesNewRomanPSMT" w:hAnsi="TimesNewRomanPSMT" w:cs="TimesNewRomanPSMT"/>
          <w:szCs w:val="28"/>
          <w:lang w:val="uk-UA"/>
        </w:rPr>
      </w:pPr>
      <w:r w:rsidRPr="0035755E">
        <w:rPr>
          <w:rFonts w:eastAsia="Times New Roman" w:cs="Times New Roman"/>
          <w:b/>
          <w:color w:val="000000"/>
          <w:lang w:val="uk-UA" w:eastAsia="uk-UA"/>
        </w:rPr>
        <w:t>1.</w:t>
      </w:r>
      <w:r>
        <w:rPr>
          <w:rFonts w:eastAsia="Times New Roman" w:cs="Times New Roman"/>
          <w:color w:val="000000"/>
          <w:lang w:val="uk-UA" w:eastAsia="uk-UA"/>
        </w:rPr>
        <w:t xml:space="preserve"> </w:t>
      </w:r>
      <w:r w:rsidR="00C06D9B">
        <w:rPr>
          <w:rFonts w:eastAsia="Times New Roman" w:cs="Times New Roman"/>
          <w:color w:val="000000"/>
          <w:lang w:val="uk-UA" w:eastAsia="uk-UA"/>
        </w:rPr>
        <w:t>Доручити народному депутату України Шкрум А.І. підготувати запит до Кабінету Міністрів України щодо</w:t>
      </w:r>
      <w:r w:rsidRPr="0035755E">
        <w:rPr>
          <w:rFonts w:ascii="TimesNewRomanPSMT" w:hAnsi="TimesNewRomanPSMT" w:cs="TimesNewRomanPSMT"/>
          <w:szCs w:val="28"/>
          <w:lang w:val="uk-UA"/>
        </w:rPr>
        <w:t xml:space="preserve"> </w:t>
      </w:r>
      <w:r w:rsidRPr="0035755E">
        <w:rPr>
          <w:rFonts w:cs="Times New Roman"/>
          <w:szCs w:val="28"/>
          <w:lang w:val="uk-UA"/>
        </w:rPr>
        <w:t>прийнятого 14 липня</w:t>
      </w:r>
      <w:r>
        <w:rPr>
          <w:rFonts w:ascii="TimesNewRomanPSMT" w:hAnsi="TimesNewRomanPSMT" w:cs="TimesNewRomanPSMT"/>
          <w:szCs w:val="28"/>
          <w:lang w:val="uk-UA"/>
        </w:rPr>
        <w:t xml:space="preserve"> 2020 року Верховною Радою України </w:t>
      </w:r>
      <w:r w:rsidRPr="00065B28">
        <w:rPr>
          <w:rFonts w:cs="Times New Roman"/>
          <w:szCs w:val="28"/>
          <w:lang w:val="uk-UA"/>
        </w:rPr>
        <w:t>Закон</w:t>
      </w:r>
      <w:r w:rsidR="00065B28" w:rsidRPr="00065B28">
        <w:rPr>
          <w:rFonts w:cs="Times New Roman"/>
          <w:szCs w:val="28"/>
          <w:lang w:val="uk-UA"/>
        </w:rPr>
        <w:t>у</w:t>
      </w:r>
      <w:r w:rsidRPr="00065B28">
        <w:rPr>
          <w:rFonts w:cs="Times New Roman"/>
          <w:szCs w:val="28"/>
          <w:lang w:val="uk-UA"/>
        </w:rPr>
        <w:t xml:space="preserve"> України</w:t>
      </w:r>
      <w:r w:rsidR="00065B28">
        <w:rPr>
          <w:rFonts w:cs="Times New Roman"/>
          <w:szCs w:val="28"/>
          <w:lang w:val="uk-UA"/>
        </w:rPr>
        <w:t xml:space="preserve"> </w:t>
      </w:r>
      <w:r w:rsidRPr="00065B28">
        <w:rPr>
          <w:rFonts w:cs="Times New Roman"/>
          <w:szCs w:val="28"/>
          <w:lang w:val="uk-UA"/>
        </w:rPr>
        <w:t>"Про державне регулювання діяльності щодо організації та проведення</w:t>
      </w:r>
      <w:r w:rsidR="00065B28">
        <w:rPr>
          <w:rFonts w:cs="Times New Roman"/>
          <w:szCs w:val="28"/>
          <w:lang w:val="uk-UA"/>
        </w:rPr>
        <w:t xml:space="preserve"> </w:t>
      </w:r>
      <w:r w:rsidRPr="00065B28">
        <w:rPr>
          <w:rFonts w:cs="Times New Roman"/>
          <w:szCs w:val="28"/>
          <w:lang w:val="uk-UA"/>
        </w:rPr>
        <w:t>азартних ігор", який визначає</w:t>
      </w:r>
      <w:r>
        <w:rPr>
          <w:rFonts w:ascii="TimesNewRomanPSMT" w:hAnsi="TimesNewRomanPSMT" w:cs="TimesNewRomanPSMT"/>
          <w:szCs w:val="28"/>
          <w:lang w:val="uk-UA"/>
        </w:rPr>
        <w:t xml:space="preserve"> правові засади здійснення державного</w:t>
      </w:r>
      <w:r w:rsidR="00065B28">
        <w:rPr>
          <w:rFonts w:asciiTheme="minorHAnsi" w:hAnsiTheme="minorHAnsi" w:cs="TimesNewRomanPSMT"/>
          <w:szCs w:val="28"/>
          <w:lang w:val="uk-UA"/>
        </w:rPr>
        <w:t xml:space="preserve"> </w:t>
      </w:r>
      <w:r>
        <w:rPr>
          <w:rFonts w:ascii="TimesNewRomanPSMT" w:hAnsi="TimesNewRomanPSMT" w:cs="TimesNewRomanPSMT"/>
          <w:szCs w:val="28"/>
          <w:lang w:val="uk-UA"/>
        </w:rPr>
        <w:t>регулювання господарської діяльності у сфері організації та проведення</w:t>
      </w:r>
      <w:r w:rsidR="00065B28">
        <w:rPr>
          <w:rFonts w:asciiTheme="minorHAnsi" w:hAnsiTheme="minorHAnsi" w:cs="TimesNewRomanPSMT"/>
          <w:szCs w:val="28"/>
          <w:lang w:val="uk-UA"/>
        </w:rPr>
        <w:t xml:space="preserve"> </w:t>
      </w:r>
      <w:r>
        <w:rPr>
          <w:rFonts w:ascii="TimesNewRomanPSMT" w:hAnsi="TimesNewRomanPSMT" w:cs="TimesNewRomanPSMT"/>
          <w:szCs w:val="28"/>
          <w:lang w:val="uk-UA"/>
        </w:rPr>
        <w:t>азартних ігор в Україні, норми</w:t>
      </w:r>
      <w:r>
        <w:rPr>
          <w:rFonts w:asciiTheme="minorHAnsi" w:hAnsiTheme="minorHAnsi" w:cs="TimesNewRomanPSMT"/>
          <w:szCs w:val="28"/>
          <w:lang w:val="uk-UA"/>
        </w:rPr>
        <w:t xml:space="preserve"> </w:t>
      </w:r>
      <w:r w:rsidRPr="0035755E">
        <w:rPr>
          <w:rFonts w:cs="Times New Roman"/>
          <w:szCs w:val="28"/>
          <w:lang w:val="uk-UA"/>
        </w:rPr>
        <w:t xml:space="preserve">якого </w:t>
      </w:r>
      <w:r>
        <w:rPr>
          <w:rFonts w:ascii="TimesNewRomanPSMT" w:hAnsi="TimesNewRomanPSMT" w:cs="TimesNewRomanPSMT"/>
          <w:szCs w:val="28"/>
          <w:lang w:val="uk-UA"/>
        </w:rPr>
        <w:t>містять колізію в</w:t>
      </w:r>
      <w:r>
        <w:rPr>
          <w:rFonts w:asciiTheme="minorHAnsi" w:hAnsiTheme="minorHAnsi" w:cs="TimesNewRomanPSMT"/>
          <w:szCs w:val="28"/>
          <w:lang w:val="uk-UA"/>
        </w:rPr>
        <w:t xml:space="preserve"> </w:t>
      </w:r>
      <w:r>
        <w:rPr>
          <w:rFonts w:ascii="TimesNewRomanPSMT" w:hAnsi="TimesNewRomanPSMT" w:cs="TimesNewRomanPSMT"/>
          <w:szCs w:val="28"/>
          <w:lang w:val="uk-UA"/>
        </w:rPr>
        <w:t>частині врегулювання порядку призначення на посади Голови та членів</w:t>
      </w:r>
      <w:r>
        <w:rPr>
          <w:rFonts w:asciiTheme="minorHAnsi" w:hAnsiTheme="minorHAnsi" w:cs="TimesNewRomanPSMT"/>
          <w:szCs w:val="28"/>
          <w:lang w:val="uk-UA"/>
        </w:rPr>
        <w:t xml:space="preserve"> </w:t>
      </w:r>
      <w:r>
        <w:rPr>
          <w:rFonts w:ascii="TimesNewRomanPSMT" w:hAnsi="TimesNewRomanPSMT" w:cs="TimesNewRomanPSMT"/>
          <w:szCs w:val="28"/>
          <w:lang w:val="uk-UA"/>
        </w:rPr>
        <w:t>Комісії з регулювання азартних ігор та лотерей.</w:t>
      </w:r>
    </w:p>
    <w:p w:rsidR="00C06D9B" w:rsidRPr="0035755E" w:rsidRDefault="0035755E" w:rsidP="0035755E">
      <w:pPr>
        <w:spacing w:after="12" w:line="249" w:lineRule="auto"/>
        <w:ind w:firstLine="567"/>
        <w:jc w:val="both"/>
        <w:rPr>
          <w:rFonts w:eastAsia="Times New Roman" w:cs="Times New Roman"/>
          <w:b/>
          <w:color w:val="000000"/>
          <w:lang w:val="uk-UA" w:eastAsia="uk-UA"/>
        </w:rPr>
      </w:pPr>
      <w:r w:rsidRPr="0035755E">
        <w:rPr>
          <w:rFonts w:eastAsia="Times New Roman" w:cs="Times New Roman"/>
          <w:b/>
          <w:color w:val="000000"/>
          <w:lang w:val="uk-UA" w:eastAsia="uk-UA"/>
        </w:rPr>
        <w:t>2.</w:t>
      </w:r>
      <w:r>
        <w:rPr>
          <w:rFonts w:eastAsia="Times New Roman" w:cs="Times New Roman"/>
          <w:color w:val="000000"/>
          <w:lang w:val="uk-UA" w:eastAsia="uk-UA"/>
        </w:rPr>
        <w:t xml:space="preserve"> </w:t>
      </w:r>
      <w:r w:rsidR="00C06D9B" w:rsidRPr="0035755E">
        <w:rPr>
          <w:rFonts w:eastAsia="Times New Roman" w:cs="Times New Roman"/>
          <w:color w:val="000000"/>
          <w:lang w:val="uk-UA" w:eastAsia="uk-UA"/>
        </w:rPr>
        <w:t xml:space="preserve">Доручити голові підкомітету з питань організації та оподаткування грального бізнесу </w:t>
      </w:r>
      <w:proofErr w:type="spellStart"/>
      <w:r w:rsidR="00C06D9B" w:rsidRPr="0035755E">
        <w:rPr>
          <w:rFonts w:eastAsia="Times New Roman" w:cs="Times New Roman"/>
          <w:color w:val="000000"/>
          <w:lang w:val="uk-UA" w:eastAsia="uk-UA"/>
        </w:rPr>
        <w:t>Марусяку</w:t>
      </w:r>
      <w:proofErr w:type="spellEnd"/>
      <w:r w:rsidR="00C06D9B" w:rsidRPr="0035755E">
        <w:rPr>
          <w:rFonts w:eastAsia="Times New Roman" w:cs="Times New Roman"/>
          <w:color w:val="000000"/>
          <w:lang w:val="uk-UA" w:eastAsia="uk-UA"/>
        </w:rPr>
        <w:t xml:space="preserve"> О.Р. створити робочу групу з доопрацювання питання щодо </w:t>
      </w:r>
      <w:r w:rsidR="00C06D9B" w:rsidRPr="0035755E">
        <w:rPr>
          <w:rFonts w:eastAsia="Calibri" w:cs="Times New Roman"/>
          <w:szCs w:val="28"/>
          <w:lang w:val="uk-UA" w:eastAsia="uk-UA"/>
        </w:rPr>
        <w:t>створення Комісії з регулювання азартних ігор та лотерей з урахуванням висловлених зауважень народних депутатів на засіданні Комітету.</w:t>
      </w:r>
    </w:p>
    <w:p w:rsidR="00063139" w:rsidRDefault="0035755E" w:rsidP="00063139">
      <w:pPr>
        <w:spacing w:after="240"/>
        <w:ind w:firstLine="567"/>
        <w:jc w:val="both"/>
        <w:rPr>
          <w:rFonts w:cs="Times New Roman"/>
          <w:szCs w:val="28"/>
          <w:lang w:val="uk-UA"/>
        </w:rPr>
      </w:pPr>
      <w:r w:rsidRPr="0035755E">
        <w:rPr>
          <w:rFonts w:eastAsia="Calibri" w:cs="Times New Roman"/>
          <w:b/>
          <w:szCs w:val="28"/>
          <w:lang w:val="uk-UA" w:eastAsia="uk-UA"/>
        </w:rPr>
        <w:t xml:space="preserve">3. </w:t>
      </w:r>
      <w:r w:rsidR="00C06D9B" w:rsidRPr="0035755E">
        <w:rPr>
          <w:rFonts w:eastAsia="Calibri" w:cs="Times New Roman"/>
          <w:szCs w:val="28"/>
          <w:lang w:val="uk-UA" w:eastAsia="uk-UA"/>
        </w:rPr>
        <w:t xml:space="preserve">Доручити заступнику Голови Комітету </w:t>
      </w:r>
      <w:proofErr w:type="spellStart"/>
      <w:r w:rsidR="00C06D9B" w:rsidRPr="0035755E">
        <w:rPr>
          <w:rFonts w:eastAsia="Calibri" w:cs="Times New Roman"/>
          <w:szCs w:val="28"/>
          <w:lang w:val="uk-UA" w:eastAsia="uk-UA"/>
        </w:rPr>
        <w:t>Дубінському</w:t>
      </w:r>
      <w:proofErr w:type="spellEnd"/>
      <w:r w:rsidR="00C06D9B" w:rsidRPr="0035755E">
        <w:rPr>
          <w:rFonts w:eastAsia="Calibri" w:cs="Times New Roman"/>
          <w:szCs w:val="28"/>
          <w:lang w:val="uk-UA" w:eastAsia="uk-UA"/>
        </w:rPr>
        <w:t xml:space="preserve"> О.А. підготувати рішення Комітету </w:t>
      </w:r>
      <w:r w:rsidR="00063139" w:rsidRPr="00063139">
        <w:rPr>
          <w:rFonts w:cs="Times New Roman"/>
          <w:szCs w:val="28"/>
          <w:lang w:val="uk-UA"/>
        </w:rPr>
        <w:t>щодо створення Комісії з регулювання азартних ігор та лотерей</w:t>
      </w:r>
      <w:r w:rsidR="00063139">
        <w:rPr>
          <w:rFonts w:cs="Times New Roman"/>
          <w:szCs w:val="28"/>
          <w:lang w:val="uk-UA"/>
        </w:rPr>
        <w:t>.</w:t>
      </w:r>
      <w:r w:rsidR="00063139" w:rsidRPr="00063139">
        <w:rPr>
          <w:rFonts w:cs="Times New Roman"/>
          <w:szCs w:val="28"/>
          <w:lang w:val="uk-UA"/>
        </w:rPr>
        <w:t xml:space="preserve"> </w:t>
      </w:r>
    </w:p>
    <w:p w:rsidR="005E02D6" w:rsidRDefault="00557D87" w:rsidP="005E02D6">
      <w:pPr>
        <w:spacing w:after="13" w:line="267" w:lineRule="auto"/>
        <w:ind w:right="71"/>
        <w:jc w:val="center"/>
        <w:rPr>
          <w:rFonts w:eastAsia="Times New Roman" w:cs="Times New Roman"/>
          <w:b/>
          <w:color w:val="000000"/>
          <w:lang w:val="uk-UA" w:eastAsia="uk-UA"/>
        </w:rPr>
      </w:pPr>
      <w:r>
        <w:rPr>
          <w:rFonts w:eastAsia="Times New Roman" w:cs="Times New Roman"/>
          <w:b/>
          <w:color w:val="000000"/>
          <w:lang w:val="uk-UA" w:eastAsia="uk-UA"/>
        </w:rPr>
        <w:t>П</w:t>
      </w:r>
      <w:r w:rsidR="005E02D6" w:rsidRPr="005E02D6">
        <w:rPr>
          <w:rFonts w:eastAsia="Times New Roman" w:cs="Times New Roman"/>
          <w:b/>
          <w:color w:val="000000"/>
          <w:lang w:val="uk-UA" w:eastAsia="uk-UA"/>
        </w:rPr>
        <w:t>рийнято.</w:t>
      </w:r>
    </w:p>
    <w:p w:rsidR="00063139" w:rsidRPr="005E02D6" w:rsidRDefault="00063139" w:rsidP="005E02D6">
      <w:pPr>
        <w:spacing w:after="13" w:line="267" w:lineRule="auto"/>
        <w:ind w:right="71"/>
        <w:jc w:val="center"/>
        <w:rPr>
          <w:rFonts w:eastAsia="Times New Roman" w:cs="Times New Roman"/>
          <w:b/>
          <w:color w:val="000000"/>
          <w:lang w:val="uk-UA" w:eastAsia="uk-UA"/>
        </w:rPr>
      </w:pPr>
    </w:p>
    <w:p w:rsidR="005E02D6" w:rsidRPr="005E02D6" w:rsidRDefault="005E02D6" w:rsidP="005E02D6">
      <w:pPr>
        <w:spacing w:after="3"/>
        <w:ind w:left="10" w:right="74" w:hanging="10"/>
        <w:jc w:val="center"/>
        <w:rPr>
          <w:rFonts w:eastAsia="Times New Roman" w:cs="Times New Roman"/>
          <w:color w:val="000000"/>
          <w:lang w:val="uk-UA" w:eastAsia="uk-UA"/>
        </w:rPr>
      </w:pPr>
      <w:r w:rsidRPr="005E02D6">
        <w:rPr>
          <w:rFonts w:eastAsia="Times New Roman" w:cs="Times New Roman"/>
          <w:color w:val="000000"/>
          <w:lang w:val="uk-UA" w:eastAsia="uk-UA"/>
        </w:rPr>
        <w:t>Засідання Комітету оголошено закритим.</w:t>
      </w:r>
    </w:p>
    <w:p w:rsidR="005E02D6" w:rsidRPr="005E02D6" w:rsidRDefault="005E02D6" w:rsidP="005E02D6">
      <w:pPr>
        <w:spacing w:after="3"/>
        <w:ind w:left="10" w:right="74" w:hanging="10"/>
        <w:jc w:val="center"/>
        <w:rPr>
          <w:rFonts w:eastAsia="Times New Roman" w:cs="Times New Roman"/>
          <w:color w:val="000000"/>
          <w:lang w:val="uk-UA" w:eastAsia="uk-UA"/>
        </w:rPr>
      </w:pPr>
    </w:p>
    <w:p w:rsidR="005E02D6" w:rsidRPr="005E02D6" w:rsidRDefault="005E02D6" w:rsidP="005E02D6">
      <w:pPr>
        <w:spacing w:after="3"/>
        <w:ind w:left="10" w:right="74" w:hanging="10"/>
        <w:jc w:val="center"/>
        <w:rPr>
          <w:rFonts w:eastAsia="Times New Roman" w:cs="Times New Roman"/>
          <w:color w:val="000000"/>
          <w:lang w:val="uk-UA" w:eastAsia="uk-UA"/>
        </w:rPr>
      </w:pPr>
    </w:p>
    <w:p w:rsidR="005E02D6" w:rsidRPr="005E02D6" w:rsidRDefault="005E02D6" w:rsidP="005E02D6">
      <w:pPr>
        <w:spacing w:after="3"/>
        <w:ind w:left="10" w:right="74" w:hanging="10"/>
        <w:jc w:val="center"/>
      </w:pPr>
      <w:r w:rsidRPr="005E02D6">
        <w:rPr>
          <w:rFonts w:eastAsia="Times New Roman" w:cs="Times New Roman"/>
          <w:b/>
          <w:color w:val="000000"/>
          <w:lang w:val="uk-UA" w:eastAsia="uk-UA"/>
        </w:rPr>
        <w:t xml:space="preserve">Голова Комітету                                                           </w:t>
      </w:r>
      <w:proofErr w:type="spellStart"/>
      <w:r w:rsidRPr="005E02D6">
        <w:rPr>
          <w:rFonts w:eastAsia="Times New Roman" w:cs="Times New Roman"/>
          <w:b/>
          <w:color w:val="000000"/>
          <w:lang w:val="uk-UA" w:eastAsia="uk-UA"/>
        </w:rPr>
        <w:t>Гетманцев</w:t>
      </w:r>
      <w:proofErr w:type="spellEnd"/>
      <w:r w:rsidRPr="005E02D6">
        <w:rPr>
          <w:rFonts w:eastAsia="Times New Roman" w:cs="Times New Roman"/>
          <w:b/>
          <w:color w:val="000000"/>
          <w:lang w:val="uk-UA" w:eastAsia="uk-UA"/>
        </w:rPr>
        <w:t xml:space="preserve"> Д.О.</w:t>
      </w:r>
    </w:p>
    <w:p w:rsidR="005E02D6" w:rsidRPr="005E02D6" w:rsidRDefault="005E02D6" w:rsidP="005E02D6">
      <w:pPr>
        <w:spacing w:after="0" w:line="240" w:lineRule="auto"/>
        <w:ind w:firstLine="851"/>
        <w:jc w:val="both"/>
        <w:rPr>
          <w:rFonts w:eastAsia="Times New Roman" w:cs="Times New Roman"/>
          <w:b/>
          <w:bCs/>
          <w:szCs w:val="28"/>
          <w:lang w:val="uk-UA" w:eastAsia="uk-UA"/>
        </w:rPr>
      </w:pPr>
      <w:r w:rsidRPr="005E02D6">
        <w:rPr>
          <w:rFonts w:cs="Times New Roman"/>
          <w:b/>
          <w:szCs w:val="28"/>
          <w:lang w:val="uk-UA"/>
        </w:rPr>
        <w:t xml:space="preserve">Секретар засідання                                              </w:t>
      </w:r>
      <w:proofErr w:type="spellStart"/>
      <w:r w:rsidRPr="005E02D6">
        <w:rPr>
          <w:rFonts w:eastAsia="Times New Roman" w:cs="Times New Roman"/>
          <w:b/>
          <w:bCs/>
          <w:szCs w:val="28"/>
          <w:lang w:val="uk-UA" w:eastAsia="uk-UA"/>
        </w:rPr>
        <w:t>Мотовиловець</w:t>
      </w:r>
      <w:proofErr w:type="spellEnd"/>
      <w:r w:rsidRPr="005E02D6">
        <w:rPr>
          <w:rFonts w:eastAsia="Times New Roman" w:cs="Times New Roman"/>
          <w:b/>
          <w:bCs/>
          <w:szCs w:val="28"/>
          <w:lang w:val="uk-UA" w:eastAsia="uk-UA"/>
        </w:rPr>
        <w:t xml:space="preserve"> А.В.</w:t>
      </w:r>
    </w:p>
    <w:p w:rsidR="005E02D6" w:rsidRPr="005E02D6" w:rsidRDefault="005E02D6" w:rsidP="005E02D6"/>
    <w:p w:rsidR="005E02D6" w:rsidRPr="005E02D6" w:rsidRDefault="005E02D6" w:rsidP="005E02D6">
      <w:pPr>
        <w:spacing w:after="0" w:line="240" w:lineRule="auto"/>
        <w:jc w:val="center"/>
        <w:rPr>
          <w:rFonts w:eastAsia="Times New Roman" w:cs="Times New Roman"/>
          <w:sz w:val="32"/>
          <w:szCs w:val="32"/>
          <w:lang w:val="uk-UA" w:eastAsia="ru-RU"/>
        </w:rPr>
      </w:pPr>
    </w:p>
    <w:p w:rsidR="005E02D6" w:rsidRPr="005E02D6" w:rsidRDefault="005E02D6" w:rsidP="005E02D6">
      <w:pPr>
        <w:spacing w:after="0" w:line="240" w:lineRule="auto"/>
        <w:jc w:val="center"/>
        <w:rPr>
          <w:rFonts w:eastAsia="Times New Roman" w:cs="Times New Roman"/>
          <w:sz w:val="32"/>
          <w:szCs w:val="32"/>
          <w:lang w:val="uk-UA" w:eastAsia="ru-RU"/>
        </w:rPr>
      </w:pPr>
    </w:p>
    <w:p w:rsidR="005E02D6" w:rsidRPr="005E02D6" w:rsidRDefault="005E02D6" w:rsidP="005E02D6">
      <w:pPr>
        <w:spacing w:after="0" w:line="240" w:lineRule="auto"/>
        <w:jc w:val="center"/>
        <w:rPr>
          <w:rFonts w:eastAsia="Times New Roman" w:cs="Times New Roman"/>
          <w:sz w:val="32"/>
          <w:szCs w:val="32"/>
          <w:lang w:val="uk-UA" w:eastAsia="ru-RU"/>
        </w:rPr>
      </w:pPr>
    </w:p>
    <w:p w:rsidR="005E02D6" w:rsidRDefault="005E02D6" w:rsidP="00777EE3">
      <w:pPr>
        <w:rPr>
          <w:u w:val="single"/>
          <w:lang w:val="uk-UA"/>
        </w:rPr>
      </w:pPr>
    </w:p>
    <w:sectPr w:rsidR="005E02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67955"/>
    <w:multiLevelType w:val="hybridMultilevel"/>
    <w:tmpl w:val="407062E8"/>
    <w:lvl w:ilvl="0" w:tplc="C6FAF94A">
      <w:start w:val="1"/>
      <w:numFmt w:val="decimal"/>
      <w:lvlText w:val="%1."/>
      <w:lvlJc w:val="left"/>
      <w:pPr>
        <w:ind w:left="345" w:hanging="360"/>
      </w:pPr>
      <w:rPr>
        <w:rFonts w:hint="default"/>
      </w:rPr>
    </w:lvl>
    <w:lvl w:ilvl="1" w:tplc="04220019" w:tentative="1">
      <w:start w:val="1"/>
      <w:numFmt w:val="lowerLetter"/>
      <w:lvlText w:val="%2."/>
      <w:lvlJc w:val="left"/>
      <w:pPr>
        <w:ind w:left="1065" w:hanging="360"/>
      </w:pPr>
    </w:lvl>
    <w:lvl w:ilvl="2" w:tplc="0422001B" w:tentative="1">
      <w:start w:val="1"/>
      <w:numFmt w:val="lowerRoman"/>
      <w:lvlText w:val="%3."/>
      <w:lvlJc w:val="right"/>
      <w:pPr>
        <w:ind w:left="1785" w:hanging="180"/>
      </w:pPr>
    </w:lvl>
    <w:lvl w:ilvl="3" w:tplc="0422000F" w:tentative="1">
      <w:start w:val="1"/>
      <w:numFmt w:val="decimal"/>
      <w:lvlText w:val="%4."/>
      <w:lvlJc w:val="left"/>
      <w:pPr>
        <w:ind w:left="2505" w:hanging="360"/>
      </w:pPr>
    </w:lvl>
    <w:lvl w:ilvl="4" w:tplc="04220019" w:tentative="1">
      <w:start w:val="1"/>
      <w:numFmt w:val="lowerLetter"/>
      <w:lvlText w:val="%5."/>
      <w:lvlJc w:val="left"/>
      <w:pPr>
        <w:ind w:left="3225" w:hanging="360"/>
      </w:pPr>
    </w:lvl>
    <w:lvl w:ilvl="5" w:tplc="0422001B" w:tentative="1">
      <w:start w:val="1"/>
      <w:numFmt w:val="lowerRoman"/>
      <w:lvlText w:val="%6."/>
      <w:lvlJc w:val="right"/>
      <w:pPr>
        <w:ind w:left="3945" w:hanging="180"/>
      </w:pPr>
    </w:lvl>
    <w:lvl w:ilvl="6" w:tplc="0422000F" w:tentative="1">
      <w:start w:val="1"/>
      <w:numFmt w:val="decimal"/>
      <w:lvlText w:val="%7."/>
      <w:lvlJc w:val="left"/>
      <w:pPr>
        <w:ind w:left="4665" w:hanging="360"/>
      </w:pPr>
    </w:lvl>
    <w:lvl w:ilvl="7" w:tplc="04220019" w:tentative="1">
      <w:start w:val="1"/>
      <w:numFmt w:val="lowerLetter"/>
      <w:lvlText w:val="%8."/>
      <w:lvlJc w:val="left"/>
      <w:pPr>
        <w:ind w:left="5385" w:hanging="360"/>
      </w:pPr>
    </w:lvl>
    <w:lvl w:ilvl="8" w:tplc="0422001B" w:tentative="1">
      <w:start w:val="1"/>
      <w:numFmt w:val="lowerRoman"/>
      <w:lvlText w:val="%9."/>
      <w:lvlJc w:val="right"/>
      <w:pPr>
        <w:ind w:left="6105" w:hanging="180"/>
      </w:pPr>
    </w:lvl>
  </w:abstractNum>
  <w:abstractNum w:abstractNumId="1" w15:restartNumberingAfterBreak="0">
    <w:nsid w:val="7BF9637D"/>
    <w:multiLevelType w:val="hybridMultilevel"/>
    <w:tmpl w:val="2EBEA28E"/>
    <w:lvl w:ilvl="0" w:tplc="36BE63B2">
      <w:start w:val="1"/>
      <w:numFmt w:val="decimal"/>
      <w:lvlText w:val="%1."/>
      <w:lvlJc w:val="left"/>
      <w:pPr>
        <w:ind w:left="345" w:hanging="360"/>
      </w:pPr>
      <w:rPr>
        <w:rFonts w:hint="default"/>
      </w:rPr>
    </w:lvl>
    <w:lvl w:ilvl="1" w:tplc="04220019" w:tentative="1">
      <w:start w:val="1"/>
      <w:numFmt w:val="lowerLetter"/>
      <w:lvlText w:val="%2."/>
      <w:lvlJc w:val="left"/>
      <w:pPr>
        <w:ind w:left="1065" w:hanging="360"/>
      </w:pPr>
    </w:lvl>
    <w:lvl w:ilvl="2" w:tplc="0422001B" w:tentative="1">
      <w:start w:val="1"/>
      <w:numFmt w:val="lowerRoman"/>
      <w:lvlText w:val="%3."/>
      <w:lvlJc w:val="right"/>
      <w:pPr>
        <w:ind w:left="1785" w:hanging="180"/>
      </w:pPr>
    </w:lvl>
    <w:lvl w:ilvl="3" w:tplc="0422000F" w:tentative="1">
      <w:start w:val="1"/>
      <w:numFmt w:val="decimal"/>
      <w:lvlText w:val="%4."/>
      <w:lvlJc w:val="left"/>
      <w:pPr>
        <w:ind w:left="2505" w:hanging="360"/>
      </w:pPr>
    </w:lvl>
    <w:lvl w:ilvl="4" w:tplc="04220019" w:tentative="1">
      <w:start w:val="1"/>
      <w:numFmt w:val="lowerLetter"/>
      <w:lvlText w:val="%5."/>
      <w:lvlJc w:val="left"/>
      <w:pPr>
        <w:ind w:left="3225" w:hanging="360"/>
      </w:pPr>
    </w:lvl>
    <w:lvl w:ilvl="5" w:tplc="0422001B" w:tentative="1">
      <w:start w:val="1"/>
      <w:numFmt w:val="lowerRoman"/>
      <w:lvlText w:val="%6."/>
      <w:lvlJc w:val="right"/>
      <w:pPr>
        <w:ind w:left="3945" w:hanging="180"/>
      </w:pPr>
    </w:lvl>
    <w:lvl w:ilvl="6" w:tplc="0422000F" w:tentative="1">
      <w:start w:val="1"/>
      <w:numFmt w:val="decimal"/>
      <w:lvlText w:val="%7."/>
      <w:lvlJc w:val="left"/>
      <w:pPr>
        <w:ind w:left="4665" w:hanging="360"/>
      </w:pPr>
    </w:lvl>
    <w:lvl w:ilvl="7" w:tplc="04220019" w:tentative="1">
      <w:start w:val="1"/>
      <w:numFmt w:val="lowerLetter"/>
      <w:lvlText w:val="%8."/>
      <w:lvlJc w:val="left"/>
      <w:pPr>
        <w:ind w:left="5385" w:hanging="360"/>
      </w:pPr>
    </w:lvl>
    <w:lvl w:ilvl="8" w:tplc="0422001B" w:tentative="1">
      <w:start w:val="1"/>
      <w:numFmt w:val="lowerRoman"/>
      <w:lvlText w:val="%9."/>
      <w:lvlJc w:val="right"/>
      <w:pPr>
        <w:ind w:left="61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E3"/>
    <w:rsid w:val="00063139"/>
    <w:rsid w:val="00065B28"/>
    <w:rsid w:val="001B3FD6"/>
    <w:rsid w:val="002C5113"/>
    <w:rsid w:val="0035755E"/>
    <w:rsid w:val="004268C5"/>
    <w:rsid w:val="004E5368"/>
    <w:rsid w:val="005204CF"/>
    <w:rsid w:val="00557D87"/>
    <w:rsid w:val="005E02D6"/>
    <w:rsid w:val="0065545B"/>
    <w:rsid w:val="00777EE3"/>
    <w:rsid w:val="008E1320"/>
    <w:rsid w:val="00B82977"/>
    <w:rsid w:val="00BC4A14"/>
    <w:rsid w:val="00C06D9B"/>
    <w:rsid w:val="00CB55DE"/>
    <w:rsid w:val="00D43C0B"/>
    <w:rsid w:val="00D8326F"/>
    <w:rsid w:val="00E61F69"/>
    <w:rsid w:val="00F95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74B7"/>
  <w15:chartTrackingRefBased/>
  <w15:docId w15:val="{489B2AD9-03A8-45DD-860E-13BC4F0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2D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E02D6"/>
    <w:rPr>
      <w:rFonts w:ascii="Segoe UI" w:hAnsi="Segoe UI" w:cs="Segoe UI"/>
      <w:sz w:val="18"/>
      <w:szCs w:val="18"/>
      <w:lang w:val="ru-RU"/>
    </w:rPr>
  </w:style>
  <w:style w:type="paragraph" w:styleId="a5">
    <w:name w:val="Normal (Web)"/>
    <w:basedOn w:val="a"/>
    <w:uiPriority w:val="99"/>
    <w:semiHidden/>
    <w:unhideWhenUsed/>
    <w:rsid w:val="004268C5"/>
    <w:pPr>
      <w:spacing w:before="100" w:beforeAutospacing="1" w:after="100" w:afterAutospacing="1" w:line="240" w:lineRule="auto"/>
    </w:pPr>
    <w:rPr>
      <w:rFonts w:eastAsia="Times New Roman" w:cs="Times New Roman"/>
      <w:sz w:val="24"/>
      <w:szCs w:val="24"/>
      <w:lang w:eastAsia="ru-RU"/>
    </w:rPr>
  </w:style>
  <w:style w:type="paragraph" w:styleId="a6">
    <w:name w:val="List Paragraph"/>
    <w:basedOn w:val="a"/>
    <w:uiPriority w:val="34"/>
    <w:qFormat/>
    <w:rsid w:val="00C06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8885">
      <w:bodyDiv w:val="1"/>
      <w:marLeft w:val="0"/>
      <w:marRight w:val="0"/>
      <w:marTop w:val="0"/>
      <w:marBottom w:val="0"/>
      <w:divBdr>
        <w:top w:val="none" w:sz="0" w:space="0" w:color="auto"/>
        <w:left w:val="none" w:sz="0" w:space="0" w:color="auto"/>
        <w:bottom w:val="none" w:sz="0" w:space="0" w:color="auto"/>
        <w:right w:val="none" w:sz="0" w:space="0" w:color="auto"/>
      </w:divBdr>
    </w:div>
    <w:div w:id="12425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5164</Words>
  <Characters>2945</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Ролік Оксана Миколаївна</dc:creator>
  <cp:keywords/>
  <dc:description/>
  <cp:lastModifiedBy>Ролік Оксана Миколаївна</cp:lastModifiedBy>
  <cp:revision>17</cp:revision>
  <cp:lastPrinted>2020-11-05T09:06:00Z</cp:lastPrinted>
  <dcterms:created xsi:type="dcterms:W3CDTF">2020-10-26T12:01:00Z</dcterms:created>
  <dcterms:modified xsi:type="dcterms:W3CDTF">2020-11-06T09:19:00Z</dcterms:modified>
</cp:coreProperties>
</file>