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5EE" w:rsidRPr="00CB7836" w:rsidRDefault="009635EE" w:rsidP="009635EE">
      <w:pPr>
        <w:spacing w:line="259" w:lineRule="auto"/>
        <w:ind w:left="10" w:right="253" w:hanging="10"/>
        <w:jc w:val="center"/>
        <w:rPr>
          <w:rFonts w:eastAsia="Times New Roman"/>
          <w:color w:val="000000"/>
          <w:sz w:val="28"/>
          <w:szCs w:val="22"/>
        </w:rPr>
      </w:pPr>
      <w:r w:rsidRPr="00CB7836">
        <w:rPr>
          <w:rFonts w:eastAsia="Times New Roman"/>
          <w:b/>
          <w:i/>
          <w:color w:val="000000"/>
          <w:sz w:val="28"/>
          <w:szCs w:val="22"/>
        </w:rPr>
        <w:t xml:space="preserve">Комітет з питань фінансів, податкової та митної політики  </w:t>
      </w:r>
    </w:p>
    <w:p w:rsidR="009635EE" w:rsidRPr="00CB7836" w:rsidRDefault="009635EE" w:rsidP="009635EE">
      <w:pPr>
        <w:spacing w:line="259" w:lineRule="auto"/>
        <w:ind w:left="10" w:right="247" w:hanging="10"/>
        <w:jc w:val="center"/>
        <w:rPr>
          <w:rFonts w:eastAsia="Times New Roman"/>
          <w:color w:val="000000"/>
          <w:sz w:val="28"/>
          <w:szCs w:val="22"/>
        </w:rPr>
      </w:pPr>
      <w:r w:rsidRPr="00CB7836">
        <w:rPr>
          <w:rFonts w:eastAsia="Times New Roman"/>
          <w:b/>
          <w:i/>
          <w:color w:val="000000"/>
          <w:sz w:val="28"/>
          <w:szCs w:val="22"/>
        </w:rPr>
        <w:t xml:space="preserve">01008, м.Київ-8, вул. М.Грушевського,5, тел.255-28-07 </w:t>
      </w:r>
    </w:p>
    <w:p w:rsidR="009635EE" w:rsidRPr="00CB7836" w:rsidRDefault="009635EE" w:rsidP="009635EE">
      <w:pPr>
        <w:spacing w:line="259" w:lineRule="auto"/>
        <w:jc w:val="center"/>
        <w:rPr>
          <w:rFonts w:eastAsia="Times New Roman"/>
          <w:color w:val="000000"/>
          <w:sz w:val="28"/>
          <w:szCs w:val="22"/>
        </w:rPr>
      </w:pPr>
      <w:r w:rsidRPr="00CB7836">
        <w:rPr>
          <w:rFonts w:eastAsia="Times New Roman"/>
          <w:b/>
          <w:i/>
          <w:color w:val="000000"/>
          <w:sz w:val="28"/>
          <w:szCs w:val="22"/>
        </w:rPr>
        <w:t xml:space="preserve"> </w:t>
      </w:r>
      <w:r w:rsidRPr="00CB7836">
        <w:rPr>
          <w:rFonts w:eastAsia="Times New Roman"/>
          <w:b/>
          <w:color w:val="000000"/>
          <w:sz w:val="28"/>
          <w:szCs w:val="22"/>
        </w:rPr>
        <w:t xml:space="preserve">                                                       </w:t>
      </w:r>
    </w:p>
    <w:p w:rsidR="009635EE" w:rsidRPr="00CB7836" w:rsidRDefault="009635EE" w:rsidP="009635EE">
      <w:pPr>
        <w:spacing w:line="259" w:lineRule="auto"/>
        <w:ind w:left="4820"/>
        <w:rPr>
          <w:rFonts w:eastAsia="Times New Roman"/>
          <w:color w:val="000000"/>
          <w:sz w:val="28"/>
          <w:szCs w:val="22"/>
        </w:rPr>
      </w:pPr>
      <w:r w:rsidRPr="00CB7836">
        <w:rPr>
          <w:rFonts w:eastAsia="Times New Roman"/>
          <w:b/>
          <w:color w:val="000000"/>
          <w:sz w:val="28"/>
          <w:szCs w:val="22"/>
        </w:rPr>
        <w:t xml:space="preserve">                                           </w:t>
      </w:r>
    </w:p>
    <w:p w:rsidR="009635EE" w:rsidRDefault="009635EE" w:rsidP="009635EE">
      <w:pPr>
        <w:spacing w:after="3" w:line="259" w:lineRule="auto"/>
        <w:ind w:left="10" w:right="71" w:hanging="10"/>
        <w:rPr>
          <w:rFonts w:eastAsia="Times New Roman"/>
          <w:b/>
          <w:color w:val="000000"/>
          <w:sz w:val="28"/>
          <w:szCs w:val="22"/>
        </w:rPr>
      </w:pPr>
      <w:r w:rsidRPr="00CB7836">
        <w:rPr>
          <w:rFonts w:eastAsia="Times New Roman"/>
          <w:b/>
          <w:color w:val="000000"/>
          <w:sz w:val="28"/>
          <w:szCs w:val="22"/>
        </w:rPr>
        <w:t xml:space="preserve">                                                                                             </w:t>
      </w:r>
      <w:r>
        <w:rPr>
          <w:rFonts w:eastAsia="Times New Roman"/>
          <w:b/>
          <w:color w:val="000000"/>
          <w:sz w:val="28"/>
          <w:szCs w:val="22"/>
        </w:rPr>
        <w:t xml:space="preserve">               Протокол №</w:t>
      </w:r>
      <w:r w:rsidRPr="00CB7836">
        <w:rPr>
          <w:rFonts w:eastAsia="Times New Roman"/>
          <w:b/>
          <w:color w:val="000000"/>
          <w:sz w:val="28"/>
          <w:szCs w:val="22"/>
        </w:rPr>
        <w:t xml:space="preserve"> </w:t>
      </w:r>
      <w:r>
        <w:rPr>
          <w:rFonts w:eastAsia="Times New Roman"/>
          <w:b/>
          <w:color w:val="000000"/>
          <w:sz w:val="28"/>
          <w:szCs w:val="22"/>
        </w:rPr>
        <w:t>5</w:t>
      </w:r>
      <w:r w:rsidR="00D606E2">
        <w:rPr>
          <w:rFonts w:eastAsia="Times New Roman"/>
          <w:b/>
          <w:color w:val="000000"/>
          <w:sz w:val="28"/>
          <w:szCs w:val="22"/>
        </w:rPr>
        <w:t>4</w:t>
      </w:r>
      <w:r w:rsidRPr="00CB7836">
        <w:rPr>
          <w:rFonts w:eastAsia="Times New Roman"/>
          <w:b/>
          <w:color w:val="000000"/>
          <w:sz w:val="28"/>
          <w:szCs w:val="22"/>
        </w:rPr>
        <w:t xml:space="preserve"> </w:t>
      </w:r>
    </w:p>
    <w:p w:rsidR="009635EE" w:rsidRPr="00CB7836" w:rsidRDefault="009635EE" w:rsidP="009635EE">
      <w:pPr>
        <w:spacing w:after="3" w:line="259" w:lineRule="auto"/>
        <w:ind w:left="10" w:right="71" w:hanging="10"/>
        <w:jc w:val="center"/>
        <w:rPr>
          <w:rFonts w:eastAsia="Times New Roman"/>
          <w:color w:val="000000"/>
          <w:sz w:val="28"/>
          <w:szCs w:val="22"/>
        </w:rPr>
      </w:pPr>
      <w:r>
        <w:rPr>
          <w:rFonts w:eastAsia="Times New Roman"/>
          <w:b/>
          <w:color w:val="000000"/>
          <w:sz w:val="28"/>
          <w:szCs w:val="22"/>
        </w:rPr>
        <w:t xml:space="preserve">                                                                                                         </w:t>
      </w:r>
      <w:r w:rsidR="006F7FC2">
        <w:rPr>
          <w:rFonts w:eastAsia="Times New Roman"/>
          <w:b/>
          <w:color w:val="000000"/>
          <w:sz w:val="28"/>
          <w:szCs w:val="22"/>
        </w:rPr>
        <w:t>10</w:t>
      </w:r>
      <w:r>
        <w:rPr>
          <w:rFonts w:eastAsia="Times New Roman"/>
          <w:b/>
          <w:color w:val="000000"/>
          <w:sz w:val="28"/>
          <w:szCs w:val="22"/>
        </w:rPr>
        <w:t xml:space="preserve"> грудня 2020 р.</w:t>
      </w:r>
    </w:p>
    <w:p w:rsidR="009635EE" w:rsidRPr="00CB7836" w:rsidRDefault="009635EE" w:rsidP="009635EE">
      <w:pPr>
        <w:spacing w:line="259" w:lineRule="auto"/>
        <w:jc w:val="right"/>
        <w:rPr>
          <w:rFonts w:eastAsia="Times New Roman"/>
          <w:b/>
          <w:color w:val="000000"/>
          <w:sz w:val="28"/>
          <w:szCs w:val="28"/>
          <w:lang w:eastAsia="ru-RU"/>
        </w:rPr>
      </w:pPr>
      <w:r w:rsidRPr="00CB7836">
        <w:rPr>
          <w:rFonts w:eastAsia="Times New Roman"/>
          <w:color w:val="000000"/>
          <w:sz w:val="28"/>
          <w:szCs w:val="22"/>
        </w:rPr>
        <w:t xml:space="preserve"> </w:t>
      </w:r>
      <w:r w:rsidR="006F7FC2" w:rsidRPr="006F7FC2">
        <w:rPr>
          <w:rFonts w:eastAsia="Times New Roman"/>
          <w:b/>
          <w:color w:val="000000"/>
          <w:sz w:val="28"/>
          <w:szCs w:val="22"/>
        </w:rPr>
        <w:t>14</w:t>
      </w:r>
      <w:r w:rsidRPr="00CB7836">
        <w:rPr>
          <w:rFonts w:eastAsia="Times New Roman"/>
          <w:b/>
          <w:color w:val="000000"/>
          <w:sz w:val="28"/>
          <w:szCs w:val="28"/>
          <w:lang w:eastAsia="ru-RU"/>
        </w:rPr>
        <w:t>.00 год.</w:t>
      </w:r>
    </w:p>
    <w:p w:rsidR="009635EE" w:rsidRPr="00CB7836" w:rsidRDefault="009635EE" w:rsidP="009635EE">
      <w:pPr>
        <w:spacing w:after="12" w:line="249" w:lineRule="auto"/>
        <w:ind w:left="-5" w:hanging="10"/>
        <w:jc w:val="right"/>
        <w:rPr>
          <w:rFonts w:eastAsia="Times New Roman"/>
          <w:i/>
          <w:color w:val="000000"/>
        </w:rPr>
      </w:pPr>
      <w:r w:rsidRPr="00CB7836">
        <w:rPr>
          <w:rFonts w:eastAsia="Times New Roman"/>
          <w:b/>
          <w:color w:val="000000"/>
          <w:sz w:val="28"/>
          <w:szCs w:val="22"/>
        </w:rPr>
        <w:t xml:space="preserve"> </w:t>
      </w:r>
      <w:r w:rsidRPr="00CB7836">
        <w:rPr>
          <w:rFonts w:eastAsia="Times New Roman"/>
          <w:i/>
          <w:color w:val="000000"/>
          <w:u w:val="single"/>
        </w:rPr>
        <w:t xml:space="preserve">(у режимі </w:t>
      </w:r>
      <w:proofErr w:type="spellStart"/>
      <w:r w:rsidRPr="00CB7836">
        <w:rPr>
          <w:rFonts w:eastAsia="Times New Roman"/>
          <w:i/>
          <w:color w:val="000000"/>
          <w:u w:val="single"/>
        </w:rPr>
        <w:t>відеоконференції</w:t>
      </w:r>
      <w:proofErr w:type="spellEnd"/>
      <w:r w:rsidRPr="00CB7836">
        <w:rPr>
          <w:rFonts w:eastAsia="Times New Roman"/>
          <w:i/>
          <w:color w:val="000000"/>
        </w:rPr>
        <w:t>)</w:t>
      </w:r>
    </w:p>
    <w:p w:rsidR="009635EE" w:rsidRPr="00CB7836" w:rsidRDefault="009635EE" w:rsidP="009635EE">
      <w:pPr>
        <w:tabs>
          <w:tab w:val="left" w:pos="4350"/>
        </w:tabs>
        <w:jc w:val="right"/>
        <w:rPr>
          <w:rFonts w:eastAsia="Times New Roman"/>
          <w:bCs/>
        </w:rPr>
      </w:pPr>
    </w:p>
    <w:p w:rsidR="009635EE" w:rsidRPr="00CB7836" w:rsidRDefault="009635EE" w:rsidP="009635EE">
      <w:pPr>
        <w:tabs>
          <w:tab w:val="left" w:pos="4350"/>
        </w:tabs>
        <w:jc w:val="right"/>
        <w:rPr>
          <w:rFonts w:eastAsia="Times New Roman"/>
          <w:bCs/>
        </w:rPr>
      </w:pPr>
      <w:r w:rsidRPr="00CB7836">
        <w:rPr>
          <w:rFonts w:eastAsia="Times New Roman"/>
          <w:bCs/>
        </w:rPr>
        <w:t>Ведеться пряма трансляція засідання на сайті Комітету,</w:t>
      </w:r>
    </w:p>
    <w:p w:rsidR="009635EE" w:rsidRPr="00CB7836" w:rsidRDefault="009635EE" w:rsidP="009635EE">
      <w:pPr>
        <w:tabs>
          <w:tab w:val="left" w:pos="4350"/>
        </w:tabs>
        <w:jc w:val="right"/>
        <w:rPr>
          <w:rFonts w:eastAsia="Times New Roman"/>
          <w:bCs/>
        </w:rPr>
      </w:pPr>
      <w:r w:rsidRPr="00CB7836">
        <w:rPr>
          <w:rFonts w:eastAsia="Times New Roman"/>
          <w:bCs/>
        </w:rPr>
        <w:t xml:space="preserve"> аудіо запис та стенограма засідання</w:t>
      </w:r>
    </w:p>
    <w:p w:rsidR="009635EE" w:rsidRPr="00CB7836" w:rsidRDefault="009635EE" w:rsidP="009635EE">
      <w:pPr>
        <w:spacing w:line="279" w:lineRule="auto"/>
        <w:ind w:left="6063" w:right="69"/>
        <w:jc w:val="right"/>
        <w:rPr>
          <w:rFonts w:eastAsia="Times New Roman"/>
          <w:color w:val="000000"/>
          <w:sz w:val="28"/>
          <w:szCs w:val="22"/>
        </w:rPr>
      </w:pPr>
    </w:p>
    <w:p w:rsidR="009635EE" w:rsidRPr="00CB7836" w:rsidRDefault="009635EE" w:rsidP="009635EE">
      <w:pPr>
        <w:spacing w:after="29" w:line="259" w:lineRule="auto"/>
        <w:ind w:left="10" w:right="70" w:hanging="10"/>
        <w:jc w:val="center"/>
        <w:rPr>
          <w:rFonts w:eastAsia="Times New Roman"/>
          <w:color w:val="000000"/>
          <w:sz w:val="28"/>
          <w:szCs w:val="22"/>
        </w:rPr>
      </w:pPr>
      <w:r w:rsidRPr="00CB7836">
        <w:rPr>
          <w:rFonts w:eastAsia="Times New Roman"/>
          <w:b/>
          <w:color w:val="000000"/>
          <w:sz w:val="28"/>
          <w:szCs w:val="22"/>
        </w:rPr>
        <w:t xml:space="preserve">ГОЛОВУЄ </w:t>
      </w:r>
    </w:p>
    <w:p w:rsidR="009635EE" w:rsidRDefault="009635EE" w:rsidP="009635EE">
      <w:pPr>
        <w:spacing w:after="3" w:line="259" w:lineRule="auto"/>
        <w:ind w:left="10" w:right="71" w:hanging="10"/>
        <w:jc w:val="center"/>
        <w:rPr>
          <w:rFonts w:eastAsia="Times New Roman"/>
          <w:b/>
          <w:color w:val="000000"/>
          <w:sz w:val="28"/>
          <w:szCs w:val="22"/>
        </w:rPr>
      </w:pPr>
      <w:r w:rsidRPr="00CB7836">
        <w:rPr>
          <w:rFonts w:eastAsia="Times New Roman"/>
          <w:b/>
          <w:color w:val="000000"/>
          <w:sz w:val="28"/>
          <w:szCs w:val="22"/>
        </w:rPr>
        <w:t xml:space="preserve">ГОЛОВА КОМІТЕТУ ГЕТМАНЦЕВ Д.О. </w:t>
      </w:r>
    </w:p>
    <w:p w:rsidR="009635EE" w:rsidRPr="00CB7836" w:rsidRDefault="009635EE" w:rsidP="009635EE">
      <w:pPr>
        <w:spacing w:after="3" w:line="259" w:lineRule="auto"/>
        <w:ind w:left="10" w:right="71" w:hanging="10"/>
        <w:jc w:val="center"/>
        <w:rPr>
          <w:rFonts w:eastAsia="Times New Roman"/>
          <w:b/>
          <w:color w:val="000000"/>
          <w:sz w:val="28"/>
          <w:szCs w:val="22"/>
        </w:rPr>
      </w:pPr>
    </w:p>
    <w:p w:rsidR="005E4F6A" w:rsidRDefault="009635EE" w:rsidP="005E4F6A">
      <w:pPr>
        <w:jc w:val="both"/>
        <w:rPr>
          <w:rFonts w:cstheme="minorBidi"/>
          <w:sz w:val="28"/>
          <w:szCs w:val="22"/>
        </w:rPr>
      </w:pPr>
      <w:r w:rsidRPr="00CB7836">
        <w:rPr>
          <w:rFonts w:cstheme="minorBidi"/>
          <w:b/>
          <w:sz w:val="28"/>
          <w:szCs w:val="22"/>
        </w:rPr>
        <w:t>ПРИСУТНІ:</w:t>
      </w:r>
      <w:r w:rsidRPr="00CB7836">
        <w:rPr>
          <w:rFonts w:cstheme="minorBidi"/>
          <w:sz w:val="28"/>
          <w:szCs w:val="22"/>
        </w:rPr>
        <w:t xml:space="preserve"> члени Комітету –</w:t>
      </w:r>
      <w:r w:rsidR="005E4F6A" w:rsidRPr="005E4F6A">
        <w:rPr>
          <w:rFonts w:cstheme="minorBidi"/>
          <w:sz w:val="28"/>
          <w:szCs w:val="22"/>
        </w:rPr>
        <w:t xml:space="preserve"> </w:t>
      </w:r>
      <w:r w:rsidR="005E4F6A" w:rsidRPr="00CB7836">
        <w:rPr>
          <w:rFonts w:cstheme="minorBidi"/>
          <w:sz w:val="28"/>
          <w:szCs w:val="22"/>
        </w:rPr>
        <w:t>Абрамович І.О.,</w:t>
      </w:r>
      <w:r w:rsidR="005E4F6A" w:rsidRPr="00B339BA">
        <w:rPr>
          <w:rFonts w:cstheme="minorBidi"/>
          <w:sz w:val="28"/>
          <w:szCs w:val="22"/>
        </w:rPr>
        <w:t xml:space="preserve"> </w:t>
      </w:r>
      <w:proofErr w:type="spellStart"/>
      <w:r w:rsidRPr="00CB7836">
        <w:rPr>
          <w:rFonts w:cstheme="minorBidi"/>
          <w:sz w:val="28"/>
          <w:szCs w:val="22"/>
        </w:rPr>
        <w:t>Аллахвердієва</w:t>
      </w:r>
      <w:proofErr w:type="spellEnd"/>
      <w:r w:rsidRPr="00CB7836">
        <w:rPr>
          <w:rFonts w:cstheme="minorBidi"/>
          <w:sz w:val="28"/>
          <w:szCs w:val="22"/>
        </w:rPr>
        <w:t xml:space="preserve"> І.В., Васильченко Г.І.,</w:t>
      </w:r>
      <w:r w:rsidR="005E4F6A" w:rsidRPr="005E4F6A">
        <w:rPr>
          <w:rFonts w:cstheme="minorBidi"/>
          <w:sz w:val="28"/>
          <w:szCs w:val="22"/>
        </w:rPr>
        <w:t xml:space="preserve"> </w:t>
      </w:r>
      <w:proofErr w:type="spellStart"/>
      <w:r w:rsidR="005E4F6A" w:rsidRPr="00CB7836">
        <w:rPr>
          <w:rFonts w:cstheme="minorBidi"/>
          <w:sz w:val="28"/>
          <w:szCs w:val="22"/>
        </w:rPr>
        <w:t>Володіна</w:t>
      </w:r>
      <w:proofErr w:type="spellEnd"/>
      <w:r w:rsidR="005E4F6A" w:rsidRPr="00CB7836">
        <w:rPr>
          <w:rFonts w:cstheme="minorBidi"/>
          <w:sz w:val="28"/>
          <w:szCs w:val="22"/>
        </w:rPr>
        <w:t xml:space="preserve"> Д.А.,</w:t>
      </w:r>
      <w:r w:rsidR="005E4F6A" w:rsidRPr="00275501">
        <w:rPr>
          <w:rFonts w:cstheme="minorBidi"/>
          <w:sz w:val="28"/>
          <w:szCs w:val="22"/>
        </w:rPr>
        <w:t xml:space="preserve"> </w:t>
      </w:r>
      <w:r w:rsidR="005E4F6A" w:rsidRPr="00CB7836">
        <w:rPr>
          <w:rFonts w:cstheme="minorBidi"/>
          <w:sz w:val="28"/>
          <w:szCs w:val="22"/>
        </w:rPr>
        <w:t xml:space="preserve"> </w:t>
      </w:r>
      <w:r w:rsidRPr="00CB7836">
        <w:rPr>
          <w:rFonts w:cstheme="minorBidi"/>
          <w:sz w:val="28"/>
          <w:szCs w:val="22"/>
        </w:rPr>
        <w:t>Воронько О.Є., Василевська-Смаглюк О.М.,</w:t>
      </w:r>
      <w:r w:rsidR="005E4F6A" w:rsidRPr="005E4F6A">
        <w:rPr>
          <w:rFonts w:cstheme="minorBidi"/>
          <w:sz w:val="28"/>
          <w:szCs w:val="22"/>
        </w:rPr>
        <w:t xml:space="preserve"> </w:t>
      </w:r>
      <w:proofErr w:type="spellStart"/>
      <w:r w:rsidR="005E4F6A" w:rsidRPr="00CB7836">
        <w:rPr>
          <w:rFonts w:cstheme="minorBidi"/>
          <w:sz w:val="28"/>
          <w:szCs w:val="22"/>
        </w:rPr>
        <w:t>Горват</w:t>
      </w:r>
      <w:proofErr w:type="spellEnd"/>
      <w:r w:rsidR="005E4F6A" w:rsidRPr="00CB7836">
        <w:rPr>
          <w:rFonts w:cstheme="minorBidi"/>
          <w:sz w:val="28"/>
          <w:szCs w:val="22"/>
        </w:rPr>
        <w:t xml:space="preserve"> Р.І.,</w:t>
      </w:r>
      <w:r w:rsidR="005E4F6A" w:rsidRPr="00B339BA">
        <w:rPr>
          <w:rFonts w:cstheme="minorBidi"/>
          <w:sz w:val="28"/>
          <w:szCs w:val="22"/>
        </w:rPr>
        <w:t xml:space="preserve"> </w:t>
      </w:r>
      <w:r w:rsidR="005E4F6A" w:rsidRPr="005E4F6A">
        <w:rPr>
          <w:rFonts w:cstheme="minorBidi"/>
          <w:sz w:val="28"/>
          <w:szCs w:val="22"/>
        </w:rPr>
        <w:t xml:space="preserve"> </w:t>
      </w:r>
      <w:proofErr w:type="spellStart"/>
      <w:r w:rsidR="005E4F6A" w:rsidRPr="00CB7836">
        <w:rPr>
          <w:rFonts w:cstheme="minorBidi"/>
          <w:sz w:val="28"/>
          <w:szCs w:val="22"/>
        </w:rPr>
        <w:t>Дубінський</w:t>
      </w:r>
      <w:proofErr w:type="spellEnd"/>
      <w:r w:rsidR="005E4F6A" w:rsidRPr="00CB7836">
        <w:rPr>
          <w:rFonts w:cstheme="minorBidi"/>
          <w:sz w:val="28"/>
          <w:szCs w:val="22"/>
        </w:rPr>
        <w:t xml:space="preserve"> О.А.,</w:t>
      </w:r>
      <w:r w:rsidR="005E4F6A" w:rsidRPr="00B339BA">
        <w:rPr>
          <w:rFonts w:cstheme="minorBidi"/>
          <w:sz w:val="28"/>
          <w:szCs w:val="22"/>
        </w:rPr>
        <w:t xml:space="preserve"> </w:t>
      </w:r>
      <w:proofErr w:type="spellStart"/>
      <w:r w:rsidRPr="00CB7836">
        <w:rPr>
          <w:rFonts w:cstheme="minorBidi"/>
          <w:sz w:val="28"/>
          <w:szCs w:val="22"/>
        </w:rPr>
        <w:t>Железняк</w:t>
      </w:r>
      <w:proofErr w:type="spellEnd"/>
      <w:r w:rsidRPr="00CB7836">
        <w:rPr>
          <w:rFonts w:cstheme="minorBidi"/>
          <w:sz w:val="28"/>
          <w:szCs w:val="22"/>
        </w:rPr>
        <w:t xml:space="preserve"> Я.І., Іванчук А.В.,  Діденко Ю.О., </w:t>
      </w:r>
      <w:proofErr w:type="spellStart"/>
      <w:r w:rsidRPr="00CB7836">
        <w:rPr>
          <w:rFonts w:cstheme="minorBidi"/>
          <w:sz w:val="28"/>
          <w:szCs w:val="22"/>
        </w:rPr>
        <w:t>Заблоцький</w:t>
      </w:r>
      <w:proofErr w:type="spellEnd"/>
      <w:r w:rsidRPr="00CB7836">
        <w:rPr>
          <w:rFonts w:cstheme="minorBidi"/>
          <w:sz w:val="28"/>
          <w:szCs w:val="22"/>
        </w:rPr>
        <w:t xml:space="preserve"> М.Б., </w:t>
      </w:r>
      <w:proofErr w:type="spellStart"/>
      <w:r w:rsidRPr="00CB7836">
        <w:rPr>
          <w:rFonts w:cstheme="minorBidi"/>
          <w:sz w:val="28"/>
          <w:szCs w:val="22"/>
        </w:rPr>
        <w:t>Герега</w:t>
      </w:r>
      <w:proofErr w:type="spellEnd"/>
      <w:r w:rsidRPr="00CB7836">
        <w:rPr>
          <w:rFonts w:cstheme="minorBidi"/>
          <w:sz w:val="28"/>
          <w:szCs w:val="22"/>
        </w:rPr>
        <w:t xml:space="preserve"> О.В.,  Ковальов О.І., Ковальчук О.В.,</w:t>
      </w:r>
      <w:r w:rsidR="005E4F6A" w:rsidRPr="005E4F6A">
        <w:rPr>
          <w:rFonts w:cstheme="minorBidi"/>
          <w:sz w:val="28"/>
          <w:szCs w:val="22"/>
        </w:rPr>
        <w:t xml:space="preserve"> </w:t>
      </w:r>
      <w:r w:rsidR="005E4F6A" w:rsidRPr="00CB7836">
        <w:rPr>
          <w:rFonts w:cstheme="minorBidi"/>
          <w:sz w:val="28"/>
          <w:szCs w:val="22"/>
        </w:rPr>
        <w:t>Козак Т.Р.,</w:t>
      </w:r>
      <w:r w:rsidR="005E4F6A" w:rsidRPr="00B339BA">
        <w:rPr>
          <w:rFonts w:cstheme="minorBidi"/>
          <w:sz w:val="28"/>
          <w:szCs w:val="22"/>
        </w:rPr>
        <w:t xml:space="preserve"> </w:t>
      </w:r>
      <w:proofErr w:type="spellStart"/>
      <w:r w:rsidR="005E4F6A" w:rsidRPr="00CB7836">
        <w:rPr>
          <w:rFonts w:cstheme="minorBidi"/>
          <w:sz w:val="28"/>
          <w:szCs w:val="22"/>
        </w:rPr>
        <w:t>Кулініч</w:t>
      </w:r>
      <w:proofErr w:type="spellEnd"/>
      <w:r w:rsidR="005E4F6A" w:rsidRPr="00CB7836">
        <w:rPr>
          <w:rFonts w:cstheme="minorBidi"/>
          <w:sz w:val="28"/>
          <w:szCs w:val="22"/>
        </w:rPr>
        <w:t xml:space="preserve"> О.І., </w:t>
      </w:r>
      <w:proofErr w:type="spellStart"/>
      <w:r w:rsidRPr="00CB7836">
        <w:rPr>
          <w:rFonts w:cstheme="minorBidi"/>
          <w:sz w:val="28"/>
          <w:szCs w:val="22"/>
        </w:rPr>
        <w:t>Кінзбурська</w:t>
      </w:r>
      <w:proofErr w:type="spellEnd"/>
      <w:r w:rsidRPr="00CB7836">
        <w:rPr>
          <w:rFonts w:cstheme="minorBidi"/>
          <w:sz w:val="28"/>
          <w:szCs w:val="22"/>
        </w:rPr>
        <w:t xml:space="preserve"> В.О., Леонов О.О.,</w:t>
      </w:r>
      <w:r w:rsidR="005E4F6A" w:rsidRPr="005E4F6A">
        <w:rPr>
          <w:rFonts w:cstheme="minorBidi"/>
          <w:sz w:val="28"/>
          <w:szCs w:val="22"/>
        </w:rPr>
        <w:t xml:space="preserve"> </w:t>
      </w:r>
      <w:r w:rsidR="005E4F6A" w:rsidRPr="00CB7836">
        <w:rPr>
          <w:rFonts w:cstheme="minorBidi"/>
          <w:sz w:val="28"/>
          <w:szCs w:val="22"/>
        </w:rPr>
        <w:t>Ляшенко А.О.,</w:t>
      </w:r>
      <w:r w:rsidR="005E4F6A" w:rsidRPr="00B339BA">
        <w:rPr>
          <w:rFonts w:cstheme="minorBidi"/>
          <w:sz w:val="28"/>
          <w:szCs w:val="22"/>
        </w:rPr>
        <w:t xml:space="preserve"> </w:t>
      </w:r>
      <w:r w:rsidR="005E4F6A" w:rsidRPr="00CB7836">
        <w:rPr>
          <w:rFonts w:cstheme="minorBidi"/>
          <w:sz w:val="28"/>
          <w:szCs w:val="22"/>
        </w:rPr>
        <w:t>Ніколаєнко А.І.,</w:t>
      </w:r>
      <w:r w:rsidRPr="00CB7836">
        <w:rPr>
          <w:rFonts w:cstheme="minorBidi"/>
          <w:sz w:val="28"/>
          <w:szCs w:val="22"/>
        </w:rPr>
        <w:t xml:space="preserve"> </w:t>
      </w:r>
      <w:proofErr w:type="spellStart"/>
      <w:r w:rsidRPr="00CB7836">
        <w:rPr>
          <w:rFonts w:cstheme="minorBidi"/>
          <w:sz w:val="28"/>
          <w:szCs w:val="22"/>
        </w:rPr>
        <w:t>Марусяк</w:t>
      </w:r>
      <w:proofErr w:type="spellEnd"/>
      <w:r w:rsidRPr="00CB7836">
        <w:rPr>
          <w:rFonts w:cstheme="minorBidi"/>
          <w:sz w:val="28"/>
          <w:szCs w:val="22"/>
        </w:rPr>
        <w:t xml:space="preserve"> О.Р., </w:t>
      </w:r>
      <w:proofErr w:type="spellStart"/>
      <w:r w:rsidRPr="00CB7836">
        <w:rPr>
          <w:rFonts w:cstheme="minorBidi"/>
          <w:sz w:val="28"/>
          <w:szCs w:val="22"/>
        </w:rPr>
        <w:t>Мотовиловець</w:t>
      </w:r>
      <w:proofErr w:type="spellEnd"/>
      <w:r w:rsidRPr="00CB7836">
        <w:rPr>
          <w:rFonts w:cstheme="minorBidi"/>
          <w:sz w:val="28"/>
          <w:szCs w:val="22"/>
        </w:rPr>
        <w:t xml:space="preserve"> А.В., </w:t>
      </w:r>
      <w:proofErr w:type="spellStart"/>
      <w:r w:rsidRPr="00CB7836">
        <w:rPr>
          <w:rFonts w:cstheme="minorBidi"/>
          <w:sz w:val="28"/>
          <w:szCs w:val="22"/>
        </w:rPr>
        <w:t>Петруняк</w:t>
      </w:r>
      <w:proofErr w:type="spellEnd"/>
      <w:r w:rsidRPr="00CB7836">
        <w:rPr>
          <w:rFonts w:cstheme="minorBidi"/>
          <w:sz w:val="28"/>
          <w:szCs w:val="22"/>
        </w:rPr>
        <w:t xml:space="preserve"> Є.В., Рєпіна Е.А.,</w:t>
      </w:r>
      <w:r w:rsidRPr="00DC0368">
        <w:rPr>
          <w:rFonts w:cstheme="minorBidi"/>
          <w:sz w:val="28"/>
          <w:szCs w:val="22"/>
        </w:rPr>
        <w:t xml:space="preserve"> </w:t>
      </w:r>
      <w:r w:rsidRPr="00CB7836">
        <w:rPr>
          <w:rFonts w:cstheme="minorBidi"/>
          <w:sz w:val="28"/>
          <w:szCs w:val="22"/>
        </w:rPr>
        <w:t>Сова О.Г.,</w:t>
      </w:r>
      <w:r w:rsidR="005E4F6A" w:rsidRPr="005E4F6A">
        <w:rPr>
          <w:rFonts w:cstheme="minorBidi"/>
          <w:sz w:val="28"/>
          <w:szCs w:val="22"/>
        </w:rPr>
        <w:t xml:space="preserve"> </w:t>
      </w:r>
      <w:r w:rsidR="005E4F6A" w:rsidRPr="00CB7836">
        <w:rPr>
          <w:rFonts w:cstheme="minorBidi"/>
          <w:sz w:val="28"/>
          <w:szCs w:val="22"/>
        </w:rPr>
        <w:t>Солод Ю.В.</w:t>
      </w:r>
      <w:r w:rsidR="005E4F6A">
        <w:rPr>
          <w:rFonts w:cstheme="minorBidi"/>
          <w:sz w:val="28"/>
          <w:szCs w:val="22"/>
        </w:rPr>
        <w:t>,</w:t>
      </w:r>
      <w:r w:rsidR="005E4F6A" w:rsidRPr="005E4F6A">
        <w:rPr>
          <w:rFonts w:cstheme="minorBidi"/>
          <w:sz w:val="28"/>
          <w:szCs w:val="22"/>
        </w:rPr>
        <w:t xml:space="preserve"> </w:t>
      </w:r>
      <w:r w:rsidR="005E4F6A" w:rsidRPr="00CB7836">
        <w:rPr>
          <w:rFonts w:cstheme="minorBidi"/>
          <w:sz w:val="28"/>
          <w:szCs w:val="22"/>
        </w:rPr>
        <w:t xml:space="preserve">Устенко О.О., </w:t>
      </w:r>
      <w:proofErr w:type="spellStart"/>
      <w:r w:rsidR="005E4F6A" w:rsidRPr="00CB7836">
        <w:rPr>
          <w:rFonts w:cstheme="minorBidi"/>
          <w:sz w:val="28"/>
          <w:szCs w:val="22"/>
        </w:rPr>
        <w:t>Холодов</w:t>
      </w:r>
      <w:proofErr w:type="spellEnd"/>
      <w:r w:rsidR="005E4F6A" w:rsidRPr="00CB7836">
        <w:rPr>
          <w:rFonts w:cstheme="minorBidi"/>
          <w:sz w:val="28"/>
          <w:szCs w:val="22"/>
        </w:rPr>
        <w:t xml:space="preserve"> А.І.</w:t>
      </w:r>
      <w:r w:rsidR="005E4F6A">
        <w:rPr>
          <w:rFonts w:cstheme="minorBidi"/>
          <w:sz w:val="28"/>
          <w:szCs w:val="22"/>
        </w:rPr>
        <w:t xml:space="preserve">, </w:t>
      </w:r>
      <w:r w:rsidR="005E4F6A" w:rsidRPr="00CB7836">
        <w:rPr>
          <w:rFonts w:cstheme="minorBidi"/>
          <w:sz w:val="28"/>
          <w:szCs w:val="22"/>
        </w:rPr>
        <w:t>Шк</w:t>
      </w:r>
      <w:r w:rsidR="005E4F6A">
        <w:rPr>
          <w:rFonts w:cstheme="minorBidi"/>
          <w:sz w:val="28"/>
          <w:szCs w:val="22"/>
        </w:rPr>
        <w:t>рум А.І.</w:t>
      </w:r>
      <w:r w:rsidR="005E4F6A" w:rsidRPr="00CB7836">
        <w:rPr>
          <w:rFonts w:cstheme="minorBidi"/>
          <w:sz w:val="28"/>
          <w:szCs w:val="22"/>
        </w:rPr>
        <w:t xml:space="preserve">, </w:t>
      </w:r>
      <w:proofErr w:type="spellStart"/>
      <w:r w:rsidR="005E4F6A" w:rsidRPr="00CB7836">
        <w:rPr>
          <w:rFonts w:cstheme="minorBidi"/>
          <w:sz w:val="28"/>
          <w:szCs w:val="22"/>
        </w:rPr>
        <w:t>Южаніна</w:t>
      </w:r>
      <w:proofErr w:type="spellEnd"/>
      <w:r w:rsidR="005E4F6A" w:rsidRPr="00CB7836">
        <w:rPr>
          <w:rFonts w:cstheme="minorBidi"/>
          <w:sz w:val="28"/>
          <w:szCs w:val="22"/>
        </w:rPr>
        <w:t xml:space="preserve"> Н.П</w:t>
      </w:r>
    </w:p>
    <w:p w:rsidR="009635EE" w:rsidRDefault="009635EE" w:rsidP="009635EE">
      <w:pPr>
        <w:jc w:val="both"/>
        <w:rPr>
          <w:rFonts w:eastAsia="Calibri"/>
          <w:sz w:val="28"/>
          <w:szCs w:val="28"/>
          <w:lang w:eastAsia="en-US"/>
        </w:rPr>
      </w:pPr>
      <w:r w:rsidRPr="00CB7836">
        <w:rPr>
          <w:rFonts w:eastAsia="Calibri"/>
          <w:sz w:val="28"/>
          <w:szCs w:val="28"/>
          <w:lang w:eastAsia="en-US"/>
        </w:rPr>
        <w:t>Секретаріат Комітету.</w:t>
      </w:r>
    </w:p>
    <w:p w:rsidR="00296333" w:rsidRDefault="00296333" w:rsidP="009635EE">
      <w:pPr>
        <w:jc w:val="both"/>
        <w:rPr>
          <w:rFonts w:eastAsia="Calibri"/>
          <w:sz w:val="28"/>
          <w:szCs w:val="28"/>
          <w:lang w:eastAsia="en-US"/>
        </w:rPr>
      </w:pPr>
    </w:p>
    <w:p w:rsidR="005E4F6A" w:rsidRDefault="009635EE" w:rsidP="009635EE">
      <w:pPr>
        <w:jc w:val="both"/>
        <w:rPr>
          <w:rFonts w:cstheme="minorBidi"/>
          <w:sz w:val="28"/>
          <w:szCs w:val="22"/>
        </w:rPr>
      </w:pPr>
      <w:r w:rsidRPr="00CB7836">
        <w:rPr>
          <w:rFonts w:cstheme="minorBidi"/>
          <w:b/>
          <w:sz w:val="28"/>
          <w:szCs w:val="22"/>
        </w:rPr>
        <w:t>ВІДСУТНІ:</w:t>
      </w:r>
      <w:r w:rsidRPr="00CB7836">
        <w:rPr>
          <w:rFonts w:cstheme="minorBidi"/>
          <w:sz w:val="28"/>
          <w:szCs w:val="22"/>
        </w:rPr>
        <w:t xml:space="preserve"> члени Комітету –Палиця І.П.,</w:t>
      </w:r>
      <w:r w:rsidRPr="00B339BA">
        <w:rPr>
          <w:rFonts w:cstheme="minorBidi"/>
          <w:sz w:val="28"/>
          <w:szCs w:val="22"/>
        </w:rPr>
        <w:t xml:space="preserve"> </w:t>
      </w:r>
      <w:r w:rsidR="005E4F6A">
        <w:rPr>
          <w:rFonts w:cstheme="minorBidi"/>
          <w:sz w:val="28"/>
          <w:szCs w:val="22"/>
        </w:rPr>
        <w:t>Колісник А.С.</w:t>
      </w:r>
    </w:p>
    <w:p w:rsidR="009635EE" w:rsidRDefault="009635EE" w:rsidP="009635EE">
      <w:pPr>
        <w:jc w:val="both"/>
        <w:rPr>
          <w:rFonts w:cstheme="minorBidi"/>
          <w:b/>
          <w:sz w:val="28"/>
          <w:szCs w:val="22"/>
        </w:rPr>
      </w:pPr>
      <w:r w:rsidRPr="00CB7836">
        <w:rPr>
          <w:rFonts w:cstheme="minorBidi"/>
          <w:b/>
          <w:sz w:val="28"/>
          <w:szCs w:val="22"/>
        </w:rPr>
        <w:t>ЗАПРОШЕНІ:</w:t>
      </w:r>
    </w:p>
    <w:p w:rsidR="00AA2207" w:rsidRDefault="00AA2207" w:rsidP="009635EE">
      <w:pPr>
        <w:jc w:val="both"/>
        <w:rPr>
          <w:rFonts w:cstheme="minorBidi"/>
          <w:b/>
          <w:sz w:val="28"/>
          <w:szCs w:val="22"/>
        </w:rPr>
      </w:pPr>
      <w:proofErr w:type="spellStart"/>
      <w:r w:rsidRPr="006F7FC2">
        <w:rPr>
          <w:sz w:val="28"/>
          <w:szCs w:val="28"/>
          <w:lang w:eastAsia="en-US"/>
        </w:rPr>
        <w:t>Немчінов</w:t>
      </w:r>
      <w:proofErr w:type="spellEnd"/>
      <w:r w:rsidRPr="006F7FC2">
        <w:rPr>
          <w:sz w:val="28"/>
          <w:szCs w:val="28"/>
          <w:lang w:eastAsia="en-US"/>
        </w:rPr>
        <w:t xml:space="preserve"> О.М.</w:t>
      </w:r>
      <w:r>
        <w:rPr>
          <w:sz w:val="28"/>
          <w:szCs w:val="28"/>
          <w:lang w:eastAsia="en-US"/>
        </w:rPr>
        <w:t xml:space="preserve"> - </w:t>
      </w:r>
      <w:r w:rsidRPr="006F7FC2">
        <w:rPr>
          <w:sz w:val="28"/>
          <w:szCs w:val="28"/>
          <w:lang w:eastAsia="en-US"/>
        </w:rPr>
        <w:t>Міністр Кабінету Міністрів України;</w:t>
      </w:r>
    </w:p>
    <w:p w:rsidR="006F7FC2" w:rsidRPr="00AA2207" w:rsidRDefault="006F7FC2" w:rsidP="006F7FC2">
      <w:pPr>
        <w:jc w:val="both"/>
        <w:rPr>
          <w:rFonts w:eastAsia="Calibri"/>
          <w:sz w:val="28"/>
          <w:szCs w:val="28"/>
        </w:rPr>
      </w:pPr>
      <w:r w:rsidRPr="00AA2207">
        <w:rPr>
          <w:rFonts w:eastAsia="Calibri"/>
          <w:sz w:val="28"/>
          <w:szCs w:val="28"/>
        </w:rPr>
        <w:t>Новікова І</w:t>
      </w:r>
      <w:r w:rsidR="00AA2207" w:rsidRPr="00AA2207">
        <w:rPr>
          <w:rFonts w:eastAsia="Calibri"/>
          <w:sz w:val="28"/>
          <w:szCs w:val="28"/>
        </w:rPr>
        <w:t>.</w:t>
      </w:r>
      <w:r w:rsidRPr="00AA2207">
        <w:rPr>
          <w:rFonts w:eastAsia="Calibri"/>
          <w:sz w:val="28"/>
          <w:szCs w:val="28"/>
        </w:rPr>
        <w:t>Ю</w:t>
      </w:r>
      <w:r w:rsidR="00AA2207" w:rsidRPr="00AA2207">
        <w:rPr>
          <w:rFonts w:eastAsia="Calibri"/>
          <w:sz w:val="28"/>
          <w:szCs w:val="28"/>
        </w:rPr>
        <w:t>.</w:t>
      </w:r>
      <w:r w:rsidRPr="00AA2207">
        <w:rPr>
          <w:rFonts w:eastAsia="Calibri"/>
          <w:sz w:val="28"/>
          <w:szCs w:val="28"/>
        </w:rPr>
        <w:t xml:space="preserve"> </w:t>
      </w:r>
      <w:r w:rsidRPr="00AA2207">
        <w:rPr>
          <w:rFonts w:eastAsia="Calibri"/>
          <w:bCs/>
          <w:sz w:val="28"/>
          <w:szCs w:val="28"/>
        </w:rPr>
        <w:t xml:space="preserve">- </w:t>
      </w:r>
      <w:r w:rsidRPr="00AA2207">
        <w:rPr>
          <w:rFonts w:eastAsia="Calibri"/>
          <w:sz w:val="28"/>
          <w:szCs w:val="28"/>
        </w:rPr>
        <w:t>заступник Міністра розвитку економіки, торгівлі та сільського господарства України;</w:t>
      </w:r>
    </w:p>
    <w:p w:rsidR="006F7FC2" w:rsidRDefault="006F7FC2" w:rsidP="006F7FC2">
      <w:pPr>
        <w:jc w:val="both"/>
        <w:rPr>
          <w:rFonts w:eastAsia="Calibri"/>
          <w:sz w:val="28"/>
          <w:szCs w:val="28"/>
        </w:rPr>
      </w:pPr>
      <w:r w:rsidRPr="00AA2207">
        <w:rPr>
          <w:rFonts w:eastAsia="Calibri"/>
          <w:sz w:val="28"/>
          <w:szCs w:val="28"/>
        </w:rPr>
        <w:t>Музиченко В</w:t>
      </w:r>
      <w:r w:rsidR="00AA2207">
        <w:rPr>
          <w:rFonts w:eastAsia="Calibri"/>
          <w:sz w:val="28"/>
          <w:szCs w:val="28"/>
        </w:rPr>
        <w:t>.</w:t>
      </w:r>
      <w:r w:rsidRPr="00AA2207">
        <w:rPr>
          <w:rFonts w:eastAsia="Calibri"/>
          <w:sz w:val="28"/>
          <w:szCs w:val="28"/>
        </w:rPr>
        <w:t>В</w:t>
      </w:r>
      <w:r w:rsidR="00AA2207">
        <w:rPr>
          <w:rFonts w:eastAsia="Calibri"/>
          <w:sz w:val="28"/>
          <w:szCs w:val="28"/>
        </w:rPr>
        <w:t>.</w:t>
      </w:r>
      <w:r w:rsidRPr="00AA2207">
        <w:rPr>
          <w:rFonts w:eastAsia="Calibri"/>
          <w:sz w:val="28"/>
          <w:szCs w:val="28"/>
        </w:rPr>
        <w:t xml:space="preserve"> – заступник Міністра соціальної політики</w:t>
      </w:r>
      <w:r w:rsidR="00957299">
        <w:rPr>
          <w:rFonts w:eastAsia="Calibri"/>
          <w:sz w:val="28"/>
          <w:szCs w:val="28"/>
        </w:rPr>
        <w:t>;</w:t>
      </w:r>
    </w:p>
    <w:p w:rsidR="00957299" w:rsidRPr="00AA2207" w:rsidRDefault="00957299" w:rsidP="00957299">
      <w:pPr>
        <w:jc w:val="both"/>
        <w:rPr>
          <w:rFonts w:eastAsia="Calibri"/>
          <w:sz w:val="28"/>
          <w:szCs w:val="28"/>
        </w:rPr>
      </w:pPr>
      <w:proofErr w:type="spellStart"/>
      <w:r>
        <w:rPr>
          <w:rFonts w:eastAsia="Calibri"/>
          <w:sz w:val="28"/>
          <w:szCs w:val="28"/>
        </w:rPr>
        <w:t>Воробей</w:t>
      </w:r>
      <w:proofErr w:type="spellEnd"/>
      <w:r>
        <w:rPr>
          <w:rFonts w:eastAsia="Calibri"/>
          <w:sz w:val="28"/>
          <w:szCs w:val="28"/>
        </w:rPr>
        <w:t xml:space="preserve"> С.І. </w:t>
      </w:r>
      <w:r w:rsidR="0086593F">
        <w:rPr>
          <w:rFonts w:eastAsia="Calibri"/>
          <w:sz w:val="28"/>
          <w:szCs w:val="28"/>
        </w:rPr>
        <w:t>–</w:t>
      </w:r>
      <w:r>
        <w:rPr>
          <w:rFonts w:eastAsia="Calibri"/>
          <w:sz w:val="28"/>
          <w:szCs w:val="28"/>
        </w:rPr>
        <w:t xml:space="preserve"> </w:t>
      </w:r>
      <w:r w:rsidR="0086593F">
        <w:rPr>
          <w:rFonts w:eastAsia="Calibri"/>
          <w:sz w:val="28"/>
          <w:szCs w:val="28"/>
        </w:rPr>
        <w:t xml:space="preserve">заступник </w:t>
      </w:r>
      <w:bookmarkStart w:id="0" w:name="_GoBack"/>
      <w:bookmarkEnd w:id="0"/>
      <w:r w:rsidRPr="00AA2207">
        <w:rPr>
          <w:rFonts w:eastAsia="Calibri"/>
          <w:sz w:val="28"/>
          <w:szCs w:val="28"/>
        </w:rPr>
        <w:t xml:space="preserve">Міністра </w:t>
      </w:r>
      <w:r>
        <w:rPr>
          <w:rFonts w:eastAsia="Calibri"/>
          <w:sz w:val="28"/>
          <w:szCs w:val="28"/>
        </w:rPr>
        <w:t xml:space="preserve">фінансів </w:t>
      </w:r>
      <w:r w:rsidRPr="00AA2207">
        <w:rPr>
          <w:rFonts w:eastAsia="Calibri"/>
          <w:sz w:val="28"/>
          <w:szCs w:val="28"/>
        </w:rPr>
        <w:t>України;</w:t>
      </w:r>
    </w:p>
    <w:p w:rsidR="00957299" w:rsidRDefault="00A379EF" w:rsidP="006F7FC2">
      <w:pPr>
        <w:jc w:val="both"/>
        <w:rPr>
          <w:rFonts w:eastAsia="Calibri"/>
          <w:sz w:val="28"/>
          <w:szCs w:val="28"/>
        </w:rPr>
      </w:pPr>
      <w:r>
        <w:rPr>
          <w:rFonts w:eastAsia="Calibri"/>
          <w:sz w:val="28"/>
          <w:szCs w:val="28"/>
        </w:rPr>
        <w:t>Приходько Б.В.</w:t>
      </w:r>
      <w:r w:rsidR="006C6DA4">
        <w:rPr>
          <w:rFonts w:eastAsia="Calibri"/>
          <w:sz w:val="28"/>
          <w:szCs w:val="28"/>
        </w:rPr>
        <w:t xml:space="preserve">, </w:t>
      </w:r>
      <w:proofErr w:type="spellStart"/>
      <w:r w:rsidR="006C6DA4" w:rsidRPr="006F7FC2">
        <w:rPr>
          <w:sz w:val="28"/>
          <w:szCs w:val="28"/>
          <w:lang w:val="ru-RU" w:eastAsia="en-US"/>
        </w:rPr>
        <w:t>Галайчук</w:t>
      </w:r>
      <w:proofErr w:type="spellEnd"/>
      <w:r w:rsidR="006C6DA4" w:rsidRPr="006F7FC2">
        <w:rPr>
          <w:sz w:val="28"/>
          <w:szCs w:val="28"/>
          <w:lang w:val="ru-RU" w:eastAsia="en-US"/>
        </w:rPr>
        <w:t xml:space="preserve"> В</w:t>
      </w:r>
      <w:r w:rsidR="006C6DA4">
        <w:rPr>
          <w:sz w:val="28"/>
          <w:szCs w:val="28"/>
          <w:lang w:val="ru-RU" w:eastAsia="en-US"/>
        </w:rPr>
        <w:t>.</w:t>
      </w:r>
      <w:r w:rsidR="006C6DA4" w:rsidRPr="006F7FC2">
        <w:rPr>
          <w:sz w:val="28"/>
          <w:szCs w:val="28"/>
          <w:lang w:val="ru-RU" w:eastAsia="en-US"/>
        </w:rPr>
        <w:t>С</w:t>
      </w:r>
      <w:r w:rsidR="006C6DA4">
        <w:rPr>
          <w:sz w:val="28"/>
          <w:szCs w:val="28"/>
          <w:lang w:val="ru-RU" w:eastAsia="en-US"/>
        </w:rPr>
        <w:t>.</w:t>
      </w:r>
      <w:r>
        <w:rPr>
          <w:rFonts w:eastAsia="Calibri"/>
          <w:sz w:val="28"/>
          <w:szCs w:val="28"/>
        </w:rPr>
        <w:t xml:space="preserve"> –</w:t>
      </w:r>
      <w:r w:rsidR="006C6DA4">
        <w:rPr>
          <w:rFonts w:eastAsia="Calibri"/>
          <w:sz w:val="28"/>
          <w:szCs w:val="28"/>
        </w:rPr>
        <w:t xml:space="preserve"> народні</w:t>
      </w:r>
      <w:r>
        <w:rPr>
          <w:rFonts w:eastAsia="Calibri"/>
          <w:sz w:val="28"/>
          <w:szCs w:val="28"/>
        </w:rPr>
        <w:t xml:space="preserve"> депутат</w:t>
      </w:r>
      <w:r w:rsidR="006C6DA4">
        <w:rPr>
          <w:rFonts w:eastAsia="Calibri"/>
          <w:sz w:val="28"/>
          <w:szCs w:val="28"/>
        </w:rPr>
        <w:t>и</w:t>
      </w:r>
      <w:r>
        <w:rPr>
          <w:rFonts w:eastAsia="Calibri"/>
          <w:sz w:val="28"/>
          <w:szCs w:val="28"/>
        </w:rPr>
        <w:t xml:space="preserve"> України;</w:t>
      </w:r>
    </w:p>
    <w:p w:rsidR="006C6DA4" w:rsidRPr="00AA2207" w:rsidRDefault="006C6DA4" w:rsidP="006F7FC2">
      <w:pPr>
        <w:jc w:val="both"/>
        <w:rPr>
          <w:rFonts w:eastAsia="Calibri"/>
          <w:sz w:val="28"/>
          <w:szCs w:val="28"/>
        </w:rPr>
      </w:pPr>
      <w:proofErr w:type="spellStart"/>
      <w:r>
        <w:rPr>
          <w:rFonts w:eastAsia="Calibri"/>
          <w:sz w:val="28"/>
          <w:szCs w:val="28"/>
        </w:rPr>
        <w:t>Рожкова</w:t>
      </w:r>
      <w:proofErr w:type="spellEnd"/>
      <w:r>
        <w:rPr>
          <w:rFonts w:eastAsia="Calibri"/>
          <w:sz w:val="28"/>
          <w:szCs w:val="28"/>
        </w:rPr>
        <w:t xml:space="preserve"> К.В. – заступник Голови Національного банку України;</w:t>
      </w:r>
    </w:p>
    <w:p w:rsidR="006F7FC2" w:rsidRPr="00AA2207" w:rsidRDefault="006F7FC2" w:rsidP="006F7FC2">
      <w:pPr>
        <w:jc w:val="both"/>
        <w:rPr>
          <w:rFonts w:eastAsia="Times New Roman"/>
          <w:sz w:val="28"/>
          <w:szCs w:val="28"/>
          <w:lang w:eastAsia="ru-RU"/>
        </w:rPr>
      </w:pPr>
      <w:proofErr w:type="spellStart"/>
      <w:r w:rsidRPr="00AA2207">
        <w:rPr>
          <w:rFonts w:eastAsia="Times New Roman"/>
          <w:sz w:val="28"/>
          <w:szCs w:val="28"/>
          <w:lang w:eastAsia="ru-RU"/>
        </w:rPr>
        <w:t>Тітарчук</w:t>
      </w:r>
      <w:proofErr w:type="spellEnd"/>
      <w:r w:rsidRPr="00AA2207">
        <w:rPr>
          <w:rFonts w:eastAsia="Times New Roman"/>
          <w:sz w:val="28"/>
          <w:szCs w:val="28"/>
          <w:lang w:eastAsia="ru-RU"/>
        </w:rPr>
        <w:t xml:space="preserve"> М</w:t>
      </w:r>
      <w:r w:rsidR="00AA2207">
        <w:rPr>
          <w:rFonts w:eastAsia="Times New Roman"/>
          <w:sz w:val="28"/>
          <w:szCs w:val="28"/>
          <w:lang w:eastAsia="ru-RU"/>
        </w:rPr>
        <w:t>.</w:t>
      </w:r>
      <w:r w:rsidRPr="00AA2207">
        <w:rPr>
          <w:rFonts w:eastAsia="Times New Roman"/>
          <w:sz w:val="28"/>
          <w:szCs w:val="28"/>
          <w:lang w:eastAsia="ru-RU"/>
        </w:rPr>
        <w:t>І</w:t>
      </w:r>
      <w:r w:rsidR="00AA2207">
        <w:rPr>
          <w:rFonts w:eastAsia="Times New Roman"/>
          <w:sz w:val="28"/>
          <w:szCs w:val="28"/>
          <w:lang w:eastAsia="ru-RU"/>
        </w:rPr>
        <w:t>.</w:t>
      </w:r>
      <w:r w:rsidRPr="00AA2207">
        <w:rPr>
          <w:rFonts w:eastAsia="Times New Roman"/>
          <w:sz w:val="28"/>
          <w:szCs w:val="28"/>
          <w:lang w:eastAsia="ru-RU"/>
        </w:rPr>
        <w:t xml:space="preserve"> – заступник Голови Державної податкової служби України; </w:t>
      </w:r>
    </w:p>
    <w:p w:rsidR="006F7FC2" w:rsidRPr="00AA2207" w:rsidRDefault="006F7FC2" w:rsidP="006F7FC2">
      <w:pPr>
        <w:jc w:val="both"/>
        <w:rPr>
          <w:rFonts w:eastAsia="Times New Roman"/>
          <w:sz w:val="28"/>
          <w:szCs w:val="28"/>
          <w:lang w:eastAsia="ru-RU"/>
        </w:rPr>
      </w:pPr>
      <w:proofErr w:type="spellStart"/>
      <w:r w:rsidRPr="00AA2207">
        <w:rPr>
          <w:rFonts w:eastAsia="Times New Roman"/>
          <w:sz w:val="28"/>
          <w:szCs w:val="28"/>
          <w:lang w:eastAsia="ru-RU"/>
        </w:rPr>
        <w:t>Куц</w:t>
      </w:r>
      <w:proofErr w:type="spellEnd"/>
      <w:r w:rsidRPr="00AA2207">
        <w:rPr>
          <w:rFonts w:eastAsia="Times New Roman"/>
          <w:sz w:val="28"/>
          <w:szCs w:val="28"/>
          <w:lang w:eastAsia="ru-RU"/>
        </w:rPr>
        <w:t xml:space="preserve"> М</w:t>
      </w:r>
      <w:r w:rsidR="00AA2207">
        <w:rPr>
          <w:rFonts w:eastAsia="Times New Roman"/>
          <w:sz w:val="28"/>
          <w:szCs w:val="28"/>
          <w:lang w:eastAsia="ru-RU"/>
        </w:rPr>
        <w:t>.</w:t>
      </w:r>
      <w:r w:rsidRPr="00AA2207">
        <w:rPr>
          <w:rFonts w:eastAsia="Times New Roman"/>
          <w:sz w:val="28"/>
          <w:szCs w:val="28"/>
          <w:lang w:eastAsia="ru-RU"/>
        </w:rPr>
        <w:t>О</w:t>
      </w:r>
      <w:r w:rsidR="00AA2207">
        <w:rPr>
          <w:rFonts w:eastAsia="Times New Roman"/>
          <w:sz w:val="28"/>
          <w:szCs w:val="28"/>
          <w:lang w:eastAsia="ru-RU"/>
        </w:rPr>
        <w:t>.</w:t>
      </w:r>
      <w:r w:rsidRPr="00AA2207">
        <w:rPr>
          <w:rFonts w:eastAsia="Times New Roman"/>
          <w:sz w:val="28"/>
          <w:szCs w:val="28"/>
          <w:lang w:eastAsia="ru-RU"/>
        </w:rPr>
        <w:t xml:space="preserve"> – директор Департаменту правової роботи ДПС;</w:t>
      </w:r>
    </w:p>
    <w:p w:rsidR="006F7FC2" w:rsidRPr="00AA2207" w:rsidRDefault="006F7FC2" w:rsidP="006F7FC2">
      <w:pPr>
        <w:jc w:val="both"/>
        <w:rPr>
          <w:rFonts w:eastAsia="Times New Roman"/>
          <w:sz w:val="28"/>
          <w:szCs w:val="28"/>
          <w:lang w:eastAsia="ru-RU"/>
        </w:rPr>
      </w:pPr>
      <w:proofErr w:type="spellStart"/>
      <w:r w:rsidRPr="00AA2207">
        <w:rPr>
          <w:rFonts w:eastAsia="Times New Roman"/>
          <w:sz w:val="28"/>
          <w:szCs w:val="28"/>
          <w:lang w:eastAsia="ru-RU"/>
        </w:rPr>
        <w:t>Кацан</w:t>
      </w:r>
      <w:proofErr w:type="spellEnd"/>
      <w:r w:rsidRPr="00AA2207">
        <w:rPr>
          <w:rFonts w:eastAsia="Times New Roman"/>
          <w:sz w:val="28"/>
          <w:szCs w:val="28"/>
          <w:lang w:eastAsia="ru-RU"/>
        </w:rPr>
        <w:t xml:space="preserve"> Ю</w:t>
      </w:r>
      <w:r w:rsidR="00AA2207">
        <w:rPr>
          <w:rFonts w:eastAsia="Times New Roman"/>
          <w:sz w:val="28"/>
          <w:szCs w:val="28"/>
          <w:lang w:eastAsia="ru-RU"/>
        </w:rPr>
        <w:t>.</w:t>
      </w:r>
      <w:r w:rsidRPr="00AA2207">
        <w:rPr>
          <w:rFonts w:eastAsia="Times New Roman"/>
          <w:sz w:val="28"/>
          <w:szCs w:val="28"/>
          <w:lang w:eastAsia="ru-RU"/>
        </w:rPr>
        <w:t>М</w:t>
      </w:r>
      <w:r w:rsidR="00AA2207">
        <w:rPr>
          <w:rFonts w:eastAsia="Times New Roman"/>
          <w:sz w:val="28"/>
          <w:szCs w:val="28"/>
          <w:lang w:eastAsia="ru-RU"/>
        </w:rPr>
        <w:t>.</w:t>
      </w:r>
      <w:r w:rsidRPr="00AA2207">
        <w:rPr>
          <w:rFonts w:eastAsia="Times New Roman"/>
          <w:sz w:val="28"/>
          <w:szCs w:val="28"/>
          <w:lang w:eastAsia="ru-RU"/>
        </w:rPr>
        <w:t xml:space="preserve"> – заступник директора департаменту – начальник відділу аналітичної роботи Департаменту боротьби з відмивання доходів, одержаних злочинним шляхом ДПС;</w:t>
      </w:r>
    </w:p>
    <w:p w:rsidR="006F7FC2" w:rsidRPr="00AA2207" w:rsidRDefault="006F7FC2" w:rsidP="006F7FC2">
      <w:pPr>
        <w:jc w:val="both"/>
        <w:rPr>
          <w:rFonts w:eastAsia="Calibri"/>
          <w:sz w:val="28"/>
          <w:szCs w:val="28"/>
        </w:rPr>
      </w:pPr>
      <w:r w:rsidRPr="00AA2207">
        <w:rPr>
          <w:rFonts w:eastAsia="Calibri"/>
          <w:sz w:val="28"/>
          <w:szCs w:val="28"/>
        </w:rPr>
        <w:t>Маслов Д</w:t>
      </w:r>
      <w:r w:rsidR="00AA2207">
        <w:rPr>
          <w:rFonts w:eastAsia="Calibri"/>
          <w:sz w:val="28"/>
          <w:szCs w:val="28"/>
        </w:rPr>
        <w:t>.</w:t>
      </w:r>
      <w:r w:rsidRPr="00AA2207">
        <w:rPr>
          <w:rFonts w:eastAsia="Calibri"/>
          <w:sz w:val="28"/>
          <w:szCs w:val="28"/>
        </w:rPr>
        <w:t>В</w:t>
      </w:r>
      <w:r w:rsidR="00AA2207">
        <w:rPr>
          <w:rFonts w:eastAsia="Calibri"/>
          <w:sz w:val="28"/>
          <w:szCs w:val="28"/>
        </w:rPr>
        <w:t>.</w:t>
      </w:r>
      <w:r w:rsidRPr="00AA2207">
        <w:rPr>
          <w:rFonts w:eastAsia="Calibri"/>
          <w:sz w:val="28"/>
          <w:szCs w:val="28"/>
        </w:rPr>
        <w:t xml:space="preserve"> – народний депутат України;</w:t>
      </w:r>
    </w:p>
    <w:p w:rsidR="006F7FC2" w:rsidRPr="001F5610" w:rsidRDefault="006F7FC2" w:rsidP="006F7FC2">
      <w:pPr>
        <w:jc w:val="both"/>
        <w:rPr>
          <w:rFonts w:eastAsia="Calibri"/>
          <w:sz w:val="28"/>
          <w:szCs w:val="28"/>
        </w:rPr>
      </w:pPr>
      <w:r w:rsidRPr="00AA2207">
        <w:rPr>
          <w:rFonts w:eastAsia="Calibri"/>
          <w:sz w:val="28"/>
          <w:szCs w:val="28"/>
        </w:rPr>
        <w:t>Заболотний А</w:t>
      </w:r>
      <w:r w:rsidR="00AA2207">
        <w:rPr>
          <w:rFonts w:eastAsia="Calibri"/>
          <w:sz w:val="28"/>
          <w:szCs w:val="28"/>
        </w:rPr>
        <w:t>.</w:t>
      </w:r>
      <w:r w:rsidRPr="00AA2207">
        <w:rPr>
          <w:rFonts w:eastAsia="Calibri"/>
          <w:sz w:val="28"/>
          <w:szCs w:val="28"/>
        </w:rPr>
        <w:t>В</w:t>
      </w:r>
      <w:r w:rsidR="00AA2207">
        <w:rPr>
          <w:rFonts w:eastAsia="Calibri"/>
          <w:sz w:val="28"/>
          <w:szCs w:val="28"/>
        </w:rPr>
        <w:t>.</w:t>
      </w:r>
      <w:r w:rsidRPr="00AA2207">
        <w:rPr>
          <w:rFonts w:eastAsia="Calibri"/>
          <w:sz w:val="28"/>
          <w:szCs w:val="28"/>
        </w:rPr>
        <w:t xml:space="preserve"> -заступник Голови Національного агентства Ук</w:t>
      </w:r>
      <w:r w:rsidR="001F5610">
        <w:rPr>
          <w:rFonts w:eastAsia="Calibri"/>
          <w:sz w:val="28"/>
          <w:szCs w:val="28"/>
        </w:rPr>
        <w:t>раїни з питань державної служби;</w:t>
      </w:r>
    </w:p>
    <w:p w:rsidR="006F7FC2" w:rsidRPr="00AA2207" w:rsidRDefault="00151DFF" w:rsidP="006F7FC2">
      <w:pPr>
        <w:rPr>
          <w:bCs/>
          <w:iCs/>
          <w:sz w:val="28"/>
          <w:szCs w:val="28"/>
          <w:lang w:eastAsia="en-US"/>
        </w:rPr>
      </w:pPr>
      <w:proofErr w:type="spellStart"/>
      <w:r w:rsidRPr="00AA2207">
        <w:rPr>
          <w:bCs/>
          <w:iCs/>
          <w:sz w:val="28"/>
          <w:szCs w:val="28"/>
          <w:lang w:eastAsia="en-US"/>
        </w:rPr>
        <w:t>Немчінов</w:t>
      </w:r>
      <w:proofErr w:type="spellEnd"/>
      <w:r w:rsidRPr="00AA2207">
        <w:rPr>
          <w:bCs/>
          <w:iCs/>
          <w:sz w:val="28"/>
          <w:szCs w:val="28"/>
          <w:lang w:eastAsia="en-US"/>
        </w:rPr>
        <w:t xml:space="preserve"> О.М. - </w:t>
      </w:r>
      <w:r w:rsidR="006F7FC2" w:rsidRPr="00AA2207">
        <w:rPr>
          <w:sz w:val="28"/>
          <w:szCs w:val="28"/>
          <w:lang w:eastAsia="en-US"/>
        </w:rPr>
        <w:t>Міністр Кабінету Міністрів України</w:t>
      </w:r>
      <w:r w:rsidR="001F5610">
        <w:rPr>
          <w:sz w:val="28"/>
          <w:szCs w:val="28"/>
          <w:lang w:eastAsia="en-US"/>
        </w:rPr>
        <w:t>;</w:t>
      </w:r>
      <w:r w:rsidR="006F7FC2" w:rsidRPr="00AA2207">
        <w:rPr>
          <w:bCs/>
          <w:iCs/>
          <w:sz w:val="28"/>
          <w:szCs w:val="28"/>
          <w:lang w:eastAsia="en-US"/>
        </w:rPr>
        <w:t xml:space="preserve"> </w:t>
      </w:r>
    </w:p>
    <w:p w:rsidR="009A6E96" w:rsidRPr="006F7FC2" w:rsidRDefault="009A6E96" w:rsidP="009A6E96">
      <w:pPr>
        <w:jc w:val="both"/>
        <w:rPr>
          <w:sz w:val="28"/>
          <w:szCs w:val="28"/>
          <w:lang w:val="ru-RU" w:eastAsia="en-US"/>
        </w:rPr>
      </w:pPr>
      <w:proofErr w:type="spellStart"/>
      <w:r w:rsidRPr="00AA2207">
        <w:rPr>
          <w:sz w:val="28"/>
          <w:szCs w:val="28"/>
          <w:lang w:val="ru-RU" w:eastAsia="en-US"/>
        </w:rPr>
        <w:t>Рудий</w:t>
      </w:r>
      <w:proofErr w:type="spellEnd"/>
      <w:r w:rsidRPr="00AA2207">
        <w:rPr>
          <w:sz w:val="28"/>
          <w:szCs w:val="28"/>
          <w:lang w:val="ru-RU" w:eastAsia="en-US"/>
        </w:rPr>
        <w:t xml:space="preserve"> І.Т. - </w:t>
      </w:r>
      <w:r w:rsidRPr="00AA2207">
        <w:rPr>
          <w:bCs/>
          <w:sz w:val="28"/>
          <w:szCs w:val="28"/>
          <w:lang w:val="ru-RU" w:eastAsia="en-US"/>
        </w:rPr>
        <w:t>Голова</w:t>
      </w:r>
      <w:r w:rsidRPr="00AA2207">
        <w:rPr>
          <w:bCs/>
          <w:sz w:val="28"/>
          <w:szCs w:val="28"/>
          <w:lang w:eastAsia="en-US"/>
        </w:rPr>
        <w:t xml:space="preserve"> </w:t>
      </w:r>
      <w:proofErr w:type="spellStart"/>
      <w:r w:rsidRPr="00AA2207">
        <w:rPr>
          <w:bCs/>
          <w:sz w:val="28"/>
          <w:szCs w:val="28"/>
          <w:lang w:val="ru-RU" w:eastAsia="en-US"/>
        </w:rPr>
        <w:t>Комісії</w:t>
      </w:r>
      <w:proofErr w:type="spellEnd"/>
      <w:r w:rsidRPr="006F7FC2">
        <w:rPr>
          <w:bCs/>
          <w:sz w:val="28"/>
          <w:szCs w:val="28"/>
          <w:lang w:val="ru-RU" w:eastAsia="en-US"/>
        </w:rPr>
        <w:t xml:space="preserve"> з </w:t>
      </w:r>
      <w:proofErr w:type="spellStart"/>
      <w:proofErr w:type="gramStart"/>
      <w:r w:rsidRPr="006F7FC2">
        <w:rPr>
          <w:bCs/>
          <w:sz w:val="28"/>
          <w:szCs w:val="28"/>
          <w:lang w:val="ru-RU" w:eastAsia="en-US"/>
        </w:rPr>
        <w:t>регулювання</w:t>
      </w:r>
      <w:proofErr w:type="spellEnd"/>
      <w:r w:rsidRPr="006F7FC2">
        <w:rPr>
          <w:bCs/>
          <w:sz w:val="28"/>
          <w:szCs w:val="28"/>
          <w:lang w:val="ru-RU" w:eastAsia="en-US"/>
        </w:rPr>
        <w:t xml:space="preserve">  </w:t>
      </w:r>
      <w:proofErr w:type="spellStart"/>
      <w:r w:rsidRPr="006F7FC2">
        <w:rPr>
          <w:bCs/>
          <w:sz w:val="28"/>
          <w:szCs w:val="28"/>
          <w:lang w:val="ru-RU" w:eastAsia="en-US"/>
        </w:rPr>
        <w:t>азартних</w:t>
      </w:r>
      <w:proofErr w:type="spellEnd"/>
      <w:proofErr w:type="gramEnd"/>
      <w:r w:rsidRPr="006F7FC2">
        <w:rPr>
          <w:bCs/>
          <w:sz w:val="28"/>
          <w:szCs w:val="28"/>
          <w:lang w:val="ru-RU" w:eastAsia="en-US"/>
        </w:rPr>
        <w:t xml:space="preserve"> </w:t>
      </w:r>
      <w:proofErr w:type="spellStart"/>
      <w:r w:rsidRPr="006F7FC2">
        <w:rPr>
          <w:bCs/>
          <w:sz w:val="28"/>
          <w:szCs w:val="28"/>
          <w:lang w:val="ru-RU" w:eastAsia="en-US"/>
        </w:rPr>
        <w:t>ігор</w:t>
      </w:r>
      <w:proofErr w:type="spellEnd"/>
      <w:r w:rsidRPr="006F7FC2">
        <w:rPr>
          <w:bCs/>
          <w:sz w:val="28"/>
          <w:szCs w:val="28"/>
          <w:lang w:val="ru-RU" w:eastAsia="en-US"/>
        </w:rPr>
        <w:t xml:space="preserve"> та лотерей</w:t>
      </w:r>
      <w:r w:rsidR="001F5610">
        <w:rPr>
          <w:bCs/>
          <w:sz w:val="28"/>
          <w:szCs w:val="28"/>
          <w:lang w:val="ru-RU" w:eastAsia="en-US"/>
        </w:rPr>
        <w:t>;</w:t>
      </w:r>
    </w:p>
    <w:p w:rsidR="00692C25" w:rsidRDefault="00957299" w:rsidP="00957299">
      <w:pPr>
        <w:autoSpaceDE w:val="0"/>
        <w:autoSpaceDN w:val="0"/>
        <w:adjustRightInd w:val="0"/>
        <w:jc w:val="both"/>
        <w:rPr>
          <w:rFonts w:ascii="TimesNewRomanPSMT" w:hAnsi="TimesNewRomanPSMT" w:cs="TimesNewRomanPSMT"/>
          <w:sz w:val="28"/>
          <w:szCs w:val="28"/>
          <w:lang w:eastAsia="en-US"/>
        </w:rPr>
      </w:pPr>
      <w:r w:rsidRPr="00692C25">
        <w:rPr>
          <w:rFonts w:ascii="TimesNewRomanPSMT" w:hAnsi="TimesNewRomanPSMT" w:cs="TimesNewRomanPSMT"/>
          <w:sz w:val="28"/>
          <w:szCs w:val="28"/>
          <w:lang w:eastAsia="en-US"/>
        </w:rPr>
        <w:t>Москаленко О.П.</w:t>
      </w:r>
      <w:r>
        <w:rPr>
          <w:rFonts w:ascii="TimesNewRomanPSMT" w:hAnsi="TimesNewRomanPSMT" w:cs="TimesNewRomanPSMT"/>
          <w:sz w:val="28"/>
          <w:szCs w:val="28"/>
          <w:lang w:eastAsia="en-US"/>
        </w:rPr>
        <w:t xml:space="preserve"> - д</w:t>
      </w:r>
      <w:r w:rsidR="00692C25" w:rsidRPr="00692C25">
        <w:rPr>
          <w:rFonts w:ascii="TimesNewRomanPSMT" w:hAnsi="TimesNewRomanPSMT" w:cs="TimesNewRomanPSMT"/>
          <w:sz w:val="28"/>
          <w:szCs w:val="28"/>
          <w:lang w:eastAsia="en-US"/>
        </w:rPr>
        <w:t>иректор Департаменту митної політики Міністерства фінансів України</w:t>
      </w:r>
      <w:r w:rsidR="0028483F">
        <w:rPr>
          <w:rFonts w:ascii="TimesNewRomanPSMT" w:hAnsi="TimesNewRomanPSMT" w:cs="TimesNewRomanPSMT"/>
          <w:sz w:val="28"/>
          <w:szCs w:val="28"/>
          <w:lang w:eastAsia="en-US"/>
        </w:rPr>
        <w:t>;</w:t>
      </w:r>
    </w:p>
    <w:p w:rsidR="0028483F" w:rsidRPr="00692C25" w:rsidRDefault="0028483F" w:rsidP="00957299">
      <w:pPr>
        <w:autoSpaceDE w:val="0"/>
        <w:autoSpaceDN w:val="0"/>
        <w:adjustRightInd w:val="0"/>
        <w:jc w:val="both"/>
        <w:rPr>
          <w:rFonts w:ascii="TimesNewRomanPSMT" w:hAnsi="TimesNewRomanPSMT" w:cs="TimesNewRomanPSMT"/>
          <w:sz w:val="28"/>
          <w:szCs w:val="28"/>
          <w:lang w:eastAsia="en-US"/>
        </w:rPr>
      </w:pPr>
      <w:r>
        <w:rPr>
          <w:rFonts w:ascii="TimesNewRomanPSMT" w:hAnsi="TimesNewRomanPSMT" w:cs="TimesNewRomanPSMT"/>
          <w:sz w:val="28"/>
          <w:szCs w:val="28"/>
          <w:lang w:eastAsia="en-US"/>
        </w:rPr>
        <w:t>Орлов В.С. – автор петиції щодо термінового розгляду законопроекту №3853-1.</w:t>
      </w:r>
    </w:p>
    <w:p w:rsidR="009635EE" w:rsidRPr="006A514F" w:rsidRDefault="009635EE" w:rsidP="009635EE">
      <w:pPr>
        <w:pStyle w:val="a3"/>
        <w:jc w:val="center"/>
        <w:rPr>
          <w:rFonts w:ascii="Times New Roman" w:hAnsi="Times New Roman" w:cs="Times New Roman"/>
          <w:b/>
          <w:sz w:val="28"/>
          <w:szCs w:val="28"/>
        </w:rPr>
      </w:pPr>
      <w:r w:rsidRPr="006A514F">
        <w:rPr>
          <w:rFonts w:ascii="Times New Roman" w:hAnsi="Times New Roman" w:cs="Times New Roman"/>
          <w:b/>
          <w:sz w:val="28"/>
          <w:szCs w:val="28"/>
        </w:rPr>
        <w:lastRenderedPageBreak/>
        <w:t>ПОРЯДОК ДЕННИЙ:</w:t>
      </w:r>
    </w:p>
    <w:p w:rsidR="006F7FC2" w:rsidRPr="006F7FC2" w:rsidRDefault="006F7FC2" w:rsidP="006F7FC2">
      <w:pPr>
        <w:jc w:val="both"/>
        <w:rPr>
          <w:sz w:val="28"/>
          <w:szCs w:val="28"/>
          <w:lang w:eastAsia="en-US"/>
        </w:rPr>
      </w:pPr>
      <w:r w:rsidRPr="006F7FC2">
        <w:rPr>
          <w:b/>
          <w:bCs/>
          <w:sz w:val="28"/>
          <w:szCs w:val="28"/>
        </w:rPr>
        <w:t>1.</w:t>
      </w:r>
      <w:r w:rsidRPr="006F7FC2">
        <w:rPr>
          <w:bCs/>
          <w:sz w:val="28"/>
          <w:szCs w:val="28"/>
        </w:rPr>
        <w:t xml:space="preserve"> </w:t>
      </w:r>
      <w:r w:rsidRPr="006F7FC2">
        <w:rPr>
          <w:sz w:val="28"/>
          <w:szCs w:val="28"/>
          <w:lang w:eastAsia="en-US"/>
        </w:rPr>
        <w:t>Проект Закону про внесення змін до Закону України "Про забезпечення масштабної експансії експорту товарів (робіт, послуг) українського походження шляхом страхування, гарантування та здешевлення кредитування експорту" щодо забезпечення ефективного функціонування експортно-кредитного агентства (</w:t>
      </w:r>
      <w:r w:rsidRPr="006F7FC2">
        <w:rPr>
          <w:b/>
          <w:sz w:val="28"/>
          <w:szCs w:val="28"/>
          <w:lang w:eastAsia="en-US"/>
        </w:rPr>
        <w:t>реєстр. № 3793</w:t>
      </w:r>
      <w:r w:rsidRPr="006F7FC2">
        <w:rPr>
          <w:sz w:val="28"/>
          <w:szCs w:val="28"/>
          <w:lang w:eastAsia="en-US"/>
        </w:rPr>
        <w:t xml:space="preserve"> від 03.07.2020, </w:t>
      </w:r>
      <w:proofErr w:type="spellStart"/>
      <w:r w:rsidRPr="006F7FC2">
        <w:rPr>
          <w:sz w:val="28"/>
          <w:szCs w:val="28"/>
          <w:lang w:eastAsia="en-US"/>
        </w:rPr>
        <w:t>н.д</w:t>
      </w:r>
      <w:proofErr w:type="spellEnd"/>
      <w:r w:rsidRPr="006F7FC2">
        <w:rPr>
          <w:sz w:val="28"/>
          <w:szCs w:val="28"/>
          <w:lang w:eastAsia="en-US"/>
        </w:rPr>
        <w:t xml:space="preserve">. Приходько Б.В., </w:t>
      </w:r>
      <w:proofErr w:type="spellStart"/>
      <w:r w:rsidRPr="006F7FC2">
        <w:rPr>
          <w:sz w:val="28"/>
          <w:szCs w:val="28"/>
          <w:lang w:eastAsia="en-US"/>
        </w:rPr>
        <w:t>Наталуха</w:t>
      </w:r>
      <w:proofErr w:type="spellEnd"/>
      <w:r w:rsidRPr="006F7FC2">
        <w:rPr>
          <w:sz w:val="28"/>
          <w:szCs w:val="28"/>
          <w:lang w:eastAsia="en-US"/>
        </w:rPr>
        <w:t xml:space="preserve"> Д.А.)</w:t>
      </w:r>
    </w:p>
    <w:p w:rsidR="006F7FC2" w:rsidRPr="006F7FC2" w:rsidRDefault="006F7FC2" w:rsidP="006F7FC2">
      <w:pPr>
        <w:jc w:val="both"/>
        <w:rPr>
          <w:sz w:val="28"/>
          <w:szCs w:val="28"/>
          <w:lang w:eastAsia="en-US"/>
        </w:rPr>
      </w:pPr>
      <w:r w:rsidRPr="006F7FC2">
        <w:rPr>
          <w:b/>
          <w:sz w:val="28"/>
          <w:szCs w:val="28"/>
          <w:lang w:eastAsia="en-US"/>
        </w:rPr>
        <w:t xml:space="preserve">2. </w:t>
      </w:r>
      <w:r w:rsidRPr="006F7FC2">
        <w:rPr>
          <w:sz w:val="28"/>
          <w:szCs w:val="28"/>
          <w:lang w:eastAsia="en-US"/>
        </w:rPr>
        <w:t>Проект Закону про внесення змін до деяких законодавчих актів України щодо захисту боржників при врегулюванні простроченої заборгованості (</w:t>
      </w:r>
      <w:r w:rsidRPr="006F7FC2">
        <w:rPr>
          <w:b/>
          <w:sz w:val="28"/>
          <w:szCs w:val="28"/>
          <w:lang w:eastAsia="en-US"/>
        </w:rPr>
        <w:t>реєстр. № 4241</w:t>
      </w:r>
      <w:r w:rsidRPr="006F7FC2">
        <w:rPr>
          <w:sz w:val="28"/>
          <w:szCs w:val="28"/>
          <w:lang w:eastAsia="en-US"/>
        </w:rPr>
        <w:t xml:space="preserve"> від 21.10.2020, </w:t>
      </w:r>
      <w:proofErr w:type="spellStart"/>
      <w:r w:rsidRPr="006F7FC2">
        <w:rPr>
          <w:sz w:val="28"/>
          <w:szCs w:val="28"/>
          <w:lang w:eastAsia="en-US"/>
        </w:rPr>
        <w:t>н.д</w:t>
      </w:r>
      <w:proofErr w:type="spellEnd"/>
      <w:r w:rsidRPr="006F7FC2">
        <w:rPr>
          <w:sz w:val="28"/>
          <w:szCs w:val="28"/>
          <w:lang w:eastAsia="en-US"/>
        </w:rPr>
        <w:t xml:space="preserve">. Василевська-Смаглюк О.М., </w:t>
      </w:r>
      <w:proofErr w:type="spellStart"/>
      <w:r w:rsidRPr="006F7FC2">
        <w:rPr>
          <w:sz w:val="28"/>
          <w:szCs w:val="28"/>
          <w:lang w:eastAsia="en-US"/>
        </w:rPr>
        <w:t>Гетманцев</w:t>
      </w:r>
      <w:proofErr w:type="spellEnd"/>
      <w:r w:rsidRPr="006F7FC2">
        <w:rPr>
          <w:sz w:val="28"/>
          <w:szCs w:val="28"/>
          <w:lang w:eastAsia="en-US"/>
        </w:rPr>
        <w:t xml:space="preserve"> Д.О. та ін.)</w:t>
      </w:r>
    </w:p>
    <w:p w:rsidR="006F7FC2" w:rsidRPr="006F7FC2" w:rsidRDefault="006F7FC2" w:rsidP="006F7FC2">
      <w:pPr>
        <w:jc w:val="both"/>
        <w:rPr>
          <w:rFonts w:eastAsia="Calibri"/>
          <w:sz w:val="28"/>
          <w:szCs w:val="28"/>
          <w:lang w:val="ru-RU" w:eastAsia="en-US"/>
        </w:rPr>
      </w:pPr>
      <w:r w:rsidRPr="006F7FC2">
        <w:rPr>
          <w:rFonts w:eastAsia="Calibri"/>
          <w:b/>
          <w:sz w:val="28"/>
          <w:szCs w:val="28"/>
          <w:lang w:val="ru-RU" w:eastAsia="en-US"/>
        </w:rPr>
        <w:t>3.</w:t>
      </w:r>
      <w:r w:rsidRPr="006F7FC2">
        <w:rPr>
          <w:rFonts w:eastAsia="Calibri"/>
          <w:sz w:val="28"/>
          <w:szCs w:val="28"/>
          <w:lang w:val="ru-RU" w:eastAsia="en-US"/>
        </w:rPr>
        <w:t xml:space="preserve"> Проект Закону про </w:t>
      </w:r>
      <w:proofErr w:type="spellStart"/>
      <w:r w:rsidRPr="006F7FC2">
        <w:rPr>
          <w:rFonts w:eastAsia="Calibri"/>
          <w:sz w:val="28"/>
          <w:szCs w:val="28"/>
          <w:lang w:val="ru-RU" w:eastAsia="en-US"/>
        </w:rPr>
        <w:t>внесення</w:t>
      </w:r>
      <w:proofErr w:type="spellEnd"/>
      <w:r w:rsidRPr="006F7FC2">
        <w:rPr>
          <w:rFonts w:eastAsia="Calibri"/>
          <w:sz w:val="28"/>
          <w:szCs w:val="28"/>
          <w:lang w:val="ru-RU" w:eastAsia="en-US"/>
        </w:rPr>
        <w:t xml:space="preserve"> </w:t>
      </w:r>
      <w:proofErr w:type="spellStart"/>
      <w:r w:rsidRPr="006F7FC2">
        <w:rPr>
          <w:rFonts w:eastAsia="Calibri"/>
          <w:sz w:val="28"/>
          <w:szCs w:val="28"/>
          <w:lang w:val="ru-RU" w:eastAsia="en-US"/>
        </w:rPr>
        <w:t>змін</w:t>
      </w:r>
      <w:proofErr w:type="spellEnd"/>
      <w:r w:rsidRPr="006F7FC2">
        <w:rPr>
          <w:rFonts w:eastAsia="Calibri"/>
          <w:sz w:val="28"/>
          <w:szCs w:val="28"/>
          <w:lang w:val="ru-RU" w:eastAsia="en-US"/>
        </w:rPr>
        <w:t xml:space="preserve"> до </w:t>
      </w:r>
      <w:proofErr w:type="spellStart"/>
      <w:r w:rsidRPr="006F7FC2">
        <w:rPr>
          <w:rFonts w:eastAsia="Calibri"/>
          <w:sz w:val="28"/>
          <w:szCs w:val="28"/>
          <w:lang w:val="ru-RU" w:eastAsia="en-US"/>
        </w:rPr>
        <w:t>Податкового</w:t>
      </w:r>
      <w:proofErr w:type="spellEnd"/>
      <w:r w:rsidRPr="006F7FC2">
        <w:rPr>
          <w:rFonts w:eastAsia="Calibri"/>
          <w:sz w:val="28"/>
          <w:szCs w:val="28"/>
          <w:lang w:val="ru-RU" w:eastAsia="en-US"/>
        </w:rPr>
        <w:t xml:space="preserve"> кодексу </w:t>
      </w:r>
      <w:proofErr w:type="spellStart"/>
      <w:r w:rsidRPr="006F7FC2">
        <w:rPr>
          <w:rFonts w:eastAsia="Calibri"/>
          <w:sz w:val="28"/>
          <w:szCs w:val="28"/>
          <w:lang w:val="ru-RU" w:eastAsia="en-US"/>
        </w:rPr>
        <w:t>України</w:t>
      </w:r>
      <w:proofErr w:type="spellEnd"/>
      <w:r w:rsidRPr="006F7FC2">
        <w:rPr>
          <w:rFonts w:eastAsia="Calibri"/>
          <w:sz w:val="28"/>
          <w:szCs w:val="28"/>
          <w:lang w:val="ru-RU" w:eastAsia="en-US"/>
        </w:rPr>
        <w:t xml:space="preserve"> (</w:t>
      </w:r>
      <w:proofErr w:type="spellStart"/>
      <w:r w:rsidRPr="006F7FC2">
        <w:rPr>
          <w:rFonts w:eastAsia="Calibri"/>
          <w:sz w:val="28"/>
          <w:szCs w:val="28"/>
          <w:lang w:val="ru-RU" w:eastAsia="en-US"/>
        </w:rPr>
        <w:t>щодо</w:t>
      </w:r>
      <w:proofErr w:type="spellEnd"/>
      <w:r w:rsidRPr="006F7FC2">
        <w:rPr>
          <w:rFonts w:eastAsia="Calibri"/>
          <w:sz w:val="28"/>
          <w:szCs w:val="28"/>
          <w:lang w:val="ru-RU" w:eastAsia="en-US"/>
        </w:rPr>
        <w:t xml:space="preserve"> </w:t>
      </w:r>
      <w:proofErr w:type="spellStart"/>
      <w:r w:rsidRPr="006F7FC2">
        <w:rPr>
          <w:rFonts w:eastAsia="Calibri"/>
          <w:sz w:val="28"/>
          <w:szCs w:val="28"/>
          <w:lang w:val="ru-RU" w:eastAsia="en-US"/>
        </w:rPr>
        <w:t>оподаткування</w:t>
      </w:r>
      <w:proofErr w:type="spellEnd"/>
      <w:r w:rsidRPr="006F7FC2">
        <w:rPr>
          <w:rFonts w:eastAsia="Calibri"/>
          <w:sz w:val="28"/>
          <w:szCs w:val="28"/>
          <w:lang w:val="ru-RU" w:eastAsia="en-US"/>
        </w:rPr>
        <w:t xml:space="preserve"> </w:t>
      </w:r>
      <w:proofErr w:type="spellStart"/>
      <w:r w:rsidRPr="006F7FC2">
        <w:rPr>
          <w:rFonts w:eastAsia="Calibri"/>
          <w:sz w:val="28"/>
          <w:szCs w:val="28"/>
          <w:lang w:val="ru-RU" w:eastAsia="en-US"/>
        </w:rPr>
        <w:t>товарів</w:t>
      </w:r>
      <w:proofErr w:type="spellEnd"/>
      <w:r w:rsidRPr="006F7FC2">
        <w:rPr>
          <w:rFonts w:eastAsia="Calibri"/>
          <w:sz w:val="28"/>
          <w:szCs w:val="28"/>
          <w:lang w:val="ru-RU" w:eastAsia="en-US"/>
        </w:rPr>
        <w:t xml:space="preserve">, </w:t>
      </w:r>
      <w:proofErr w:type="spellStart"/>
      <w:r w:rsidRPr="006F7FC2">
        <w:rPr>
          <w:rFonts w:eastAsia="Calibri"/>
          <w:sz w:val="28"/>
          <w:szCs w:val="28"/>
          <w:lang w:val="ru-RU" w:eastAsia="en-US"/>
        </w:rPr>
        <w:t>що</w:t>
      </w:r>
      <w:proofErr w:type="spellEnd"/>
      <w:r w:rsidRPr="006F7FC2">
        <w:rPr>
          <w:rFonts w:eastAsia="Calibri"/>
          <w:sz w:val="28"/>
          <w:szCs w:val="28"/>
          <w:lang w:val="ru-RU" w:eastAsia="en-US"/>
        </w:rPr>
        <w:t xml:space="preserve"> </w:t>
      </w:r>
      <w:proofErr w:type="spellStart"/>
      <w:r w:rsidRPr="006F7FC2">
        <w:rPr>
          <w:rFonts w:eastAsia="Calibri"/>
          <w:sz w:val="28"/>
          <w:szCs w:val="28"/>
          <w:lang w:val="ru-RU" w:eastAsia="en-US"/>
        </w:rPr>
        <w:t>переміщуються</w:t>
      </w:r>
      <w:proofErr w:type="spellEnd"/>
      <w:r w:rsidRPr="006F7FC2">
        <w:rPr>
          <w:rFonts w:eastAsia="Calibri"/>
          <w:sz w:val="28"/>
          <w:szCs w:val="28"/>
          <w:lang w:val="ru-RU" w:eastAsia="en-US"/>
        </w:rPr>
        <w:t xml:space="preserve"> (</w:t>
      </w:r>
      <w:proofErr w:type="spellStart"/>
      <w:r w:rsidRPr="006F7FC2">
        <w:rPr>
          <w:rFonts w:eastAsia="Calibri"/>
          <w:sz w:val="28"/>
          <w:szCs w:val="28"/>
          <w:lang w:val="ru-RU" w:eastAsia="en-US"/>
        </w:rPr>
        <w:t>пересилаються</w:t>
      </w:r>
      <w:proofErr w:type="spellEnd"/>
      <w:r w:rsidRPr="006F7FC2">
        <w:rPr>
          <w:rFonts w:eastAsia="Calibri"/>
          <w:sz w:val="28"/>
          <w:szCs w:val="28"/>
          <w:lang w:val="ru-RU" w:eastAsia="en-US"/>
        </w:rPr>
        <w:t xml:space="preserve">) у </w:t>
      </w:r>
      <w:proofErr w:type="spellStart"/>
      <w:r w:rsidRPr="006F7FC2">
        <w:rPr>
          <w:rFonts w:eastAsia="Calibri"/>
          <w:sz w:val="28"/>
          <w:szCs w:val="28"/>
          <w:lang w:val="ru-RU" w:eastAsia="en-US"/>
        </w:rPr>
        <w:t>міжнародних</w:t>
      </w:r>
      <w:proofErr w:type="spellEnd"/>
      <w:r w:rsidRPr="006F7FC2">
        <w:rPr>
          <w:rFonts w:eastAsia="Calibri"/>
          <w:sz w:val="28"/>
          <w:szCs w:val="28"/>
          <w:lang w:val="ru-RU" w:eastAsia="en-US"/>
        </w:rPr>
        <w:t xml:space="preserve"> </w:t>
      </w:r>
      <w:proofErr w:type="spellStart"/>
      <w:r w:rsidRPr="006F7FC2">
        <w:rPr>
          <w:rFonts w:eastAsia="Calibri"/>
          <w:sz w:val="28"/>
          <w:szCs w:val="28"/>
          <w:lang w:val="ru-RU" w:eastAsia="en-US"/>
        </w:rPr>
        <w:t>поштових</w:t>
      </w:r>
      <w:proofErr w:type="spellEnd"/>
      <w:r w:rsidRPr="006F7FC2">
        <w:rPr>
          <w:rFonts w:eastAsia="Calibri"/>
          <w:sz w:val="28"/>
          <w:szCs w:val="28"/>
          <w:lang w:val="ru-RU" w:eastAsia="en-US"/>
        </w:rPr>
        <w:t xml:space="preserve"> та </w:t>
      </w:r>
      <w:proofErr w:type="spellStart"/>
      <w:r w:rsidRPr="006F7FC2">
        <w:rPr>
          <w:rFonts w:eastAsia="Calibri"/>
          <w:sz w:val="28"/>
          <w:szCs w:val="28"/>
          <w:lang w:val="ru-RU" w:eastAsia="en-US"/>
        </w:rPr>
        <w:t>експрес-відправленнях</w:t>
      </w:r>
      <w:proofErr w:type="spellEnd"/>
      <w:r w:rsidRPr="006F7FC2">
        <w:rPr>
          <w:rFonts w:eastAsia="Calibri"/>
          <w:sz w:val="28"/>
          <w:szCs w:val="28"/>
          <w:lang w:val="ru-RU" w:eastAsia="en-US"/>
        </w:rPr>
        <w:t>) (</w:t>
      </w:r>
      <w:proofErr w:type="spellStart"/>
      <w:r w:rsidRPr="006F7FC2">
        <w:rPr>
          <w:rFonts w:eastAsia="Calibri"/>
          <w:b/>
          <w:sz w:val="28"/>
          <w:szCs w:val="28"/>
          <w:lang w:val="ru-RU" w:eastAsia="en-US"/>
        </w:rPr>
        <w:t>реєстр</w:t>
      </w:r>
      <w:proofErr w:type="spellEnd"/>
      <w:r w:rsidRPr="006F7FC2">
        <w:rPr>
          <w:rFonts w:eastAsia="Calibri"/>
          <w:b/>
          <w:sz w:val="28"/>
          <w:szCs w:val="28"/>
          <w:lang w:val="ru-RU" w:eastAsia="en-US"/>
        </w:rPr>
        <w:t>. № 4278</w:t>
      </w:r>
      <w:r w:rsidRPr="006F7FC2">
        <w:rPr>
          <w:rFonts w:eastAsia="Calibri"/>
          <w:sz w:val="28"/>
          <w:szCs w:val="28"/>
          <w:lang w:val="ru-RU" w:eastAsia="en-US"/>
        </w:rPr>
        <w:t xml:space="preserve"> </w:t>
      </w:r>
      <w:proofErr w:type="spellStart"/>
      <w:r w:rsidRPr="006F7FC2">
        <w:rPr>
          <w:rFonts w:eastAsia="Calibri"/>
          <w:sz w:val="28"/>
          <w:szCs w:val="28"/>
          <w:lang w:val="ru-RU" w:eastAsia="en-US"/>
        </w:rPr>
        <w:t>від</w:t>
      </w:r>
      <w:proofErr w:type="spellEnd"/>
      <w:r w:rsidRPr="006F7FC2">
        <w:rPr>
          <w:rFonts w:eastAsia="Calibri"/>
          <w:sz w:val="28"/>
          <w:szCs w:val="28"/>
          <w:lang w:val="ru-RU" w:eastAsia="en-US"/>
        </w:rPr>
        <w:t xml:space="preserve"> 28.10.2020, </w:t>
      </w:r>
      <w:proofErr w:type="spellStart"/>
      <w:r w:rsidRPr="006F7FC2">
        <w:rPr>
          <w:rFonts w:eastAsia="Calibri"/>
          <w:sz w:val="28"/>
          <w:szCs w:val="28"/>
          <w:lang w:val="ru-RU" w:eastAsia="en-US"/>
        </w:rPr>
        <w:t>н.д</w:t>
      </w:r>
      <w:proofErr w:type="spellEnd"/>
      <w:r w:rsidRPr="006F7FC2">
        <w:rPr>
          <w:rFonts w:eastAsia="Calibri"/>
          <w:sz w:val="28"/>
          <w:szCs w:val="28"/>
          <w:lang w:val="ru-RU" w:eastAsia="en-US"/>
        </w:rPr>
        <w:t xml:space="preserve">. Сова О.Г. та </w:t>
      </w:r>
      <w:proofErr w:type="spellStart"/>
      <w:r w:rsidRPr="006F7FC2">
        <w:rPr>
          <w:rFonts w:eastAsia="Calibri"/>
          <w:sz w:val="28"/>
          <w:szCs w:val="28"/>
          <w:lang w:val="ru-RU" w:eastAsia="en-US"/>
        </w:rPr>
        <w:t>ін</w:t>
      </w:r>
      <w:proofErr w:type="spellEnd"/>
      <w:r w:rsidRPr="006F7FC2">
        <w:rPr>
          <w:rFonts w:eastAsia="Calibri"/>
          <w:sz w:val="28"/>
          <w:szCs w:val="28"/>
          <w:lang w:val="ru-RU" w:eastAsia="en-US"/>
        </w:rPr>
        <w:t>.)</w:t>
      </w:r>
    </w:p>
    <w:p w:rsidR="006F7FC2" w:rsidRPr="006F7FC2" w:rsidRDefault="006F7FC2" w:rsidP="006F7FC2">
      <w:pPr>
        <w:jc w:val="both"/>
        <w:rPr>
          <w:rFonts w:eastAsia="Calibri"/>
          <w:sz w:val="28"/>
          <w:szCs w:val="28"/>
          <w:lang w:val="ru-RU" w:eastAsia="en-US"/>
        </w:rPr>
      </w:pPr>
      <w:r w:rsidRPr="006F7FC2">
        <w:rPr>
          <w:rFonts w:eastAsia="Calibri"/>
          <w:b/>
          <w:sz w:val="28"/>
          <w:szCs w:val="28"/>
          <w:lang w:val="ru-RU" w:eastAsia="en-US"/>
        </w:rPr>
        <w:t>4.</w:t>
      </w:r>
      <w:r w:rsidRPr="006F7FC2">
        <w:rPr>
          <w:rFonts w:eastAsia="Calibri"/>
          <w:sz w:val="28"/>
          <w:szCs w:val="28"/>
          <w:lang w:val="ru-RU" w:eastAsia="en-US"/>
        </w:rPr>
        <w:t xml:space="preserve"> Проект Закону про </w:t>
      </w:r>
      <w:proofErr w:type="spellStart"/>
      <w:r w:rsidRPr="006F7FC2">
        <w:rPr>
          <w:rFonts w:eastAsia="Calibri"/>
          <w:sz w:val="28"/>
          <w:szCs w:val="28"/>
          <w:lang w:val="ru-RU" w:eastAsia="en-US"/>
        </w:rPr>
        <w:t>внесення</w:t>
      </w:r>
      <w:proofErr w:type="spellEnd"/>
      <w:r w:rsidRPr="006F7FC2">
        <w:rPr>
          <w:rFonts w:eastAsia="Calibri"/>
          <w:sz w:val="28"/>
          <w:szCs w:val="28"/>
          <w:lang w:val="ru-RU" w:eastAsia="en-US"/>
        </w:rPr>
        <w:t xml:space="preserve"> </w:t>
      </w:r>
      <w:proofErr w:type="spellStart"/>
      <w:r w:rsidRPr="006F7FC2">
        <w:rPr>
          <w:rFonts w:eastAsia="Calibri"/>
          <w:sz w:val="28"/>
          <w:szCs w:val="28"/>
          <w:lang w:val="ru-RU" w:eastAsia="en-US"/>
        </w:rPr>
        <w:t>змін</w:t>
      </w:r>
      <w:proofErr w:type="spellEnd"/>
      <w:r w:rsidRPr="006F7FC2">
        <w:rPr>
          <w:rFonts w:eastAsia="Calibri"/>
          <w:sz w:val="28"/>
          <w:szCs w:val="28"/>
          <w:lang w:val="ru-RU" w:eastAsia="en-US"/>
        </w:rPr>
        <w:t xml:space="preserve"> до </w:t>
      </w:r>
      <w:proofErr w:type="spellStart"/>
      <w:r w:rsidRPr="006F7FC2">
        <w:rPr>
          <w:rFonts w:eastAsia="Calibri"/>
          <w:sz w:val="28"/>
          <w:szCs w:val="28"/>
          <w:lang w:val="ru-RU" w:eastAsia="en-US"/>
        </w:rPr>
        <w:t>Митного</w:t>
      </w:r>
      <w:proofErr w:type="spellEnd"/>
      <w:r w:rsidRPr="006F7FC2">
        <w:rPr>
          <w:rFonts w:eastAsia="Calibri"/>
          <w:sz w:val="28"/>
          <w:szCs w:val="28"/>
          <w:lang w:val="ru-RU" w:eastAsia="en-US"/>
        </w:rPr>
        <w:t xml:space="preserve"> кодексу </w:t>
      </w:r>
      <w:proofErr w:type="spellStart"/>
      <w:r w:rsidRPr="006F7FC2">
        <w:rPr>
          <w:rFonts w:eastAsia="Calibri"/>
          <w:sz w:val="28"/>
          <w:szCs w:val="28"/>
          <w:lang w:val="ru-RU" w:eastAsia="en-US"/>
        </w:rPr>
        <w:t>України</w:t>
      </w:r>
      <w:proofErr w:type="spellEnd"/>
      <w:r w:rsidRPr="006F7FC2">
        <w:rPr>
          <w:rFonts w:eastAsia="Calibri"/>
          <w:sz w:val="28"/>
          <w:szCs w:val="28"/>
          <w:lang w:val="ru-RU" w:eastAsia="en-US"/>
        </w:rPr>
        <w:t xml:space="preserve"> (</w:t>
      </w:r>
      <w:proofErr w:type="spellStart"/>
      <w:r w:rsidRPr="006F7FC2">
        <w:rPr>
          <w:rFonts w:eastAsia="Calibri"/>
          <w:sz w:val="28"/>
          <w:szCs w:val="28"/>
          <w:lang w:val="ru-RU" w:eastAsia="en-US"/>
        </w:rPr>
        <w:t>щодо</w:t>
      </w:r>
      <w:proofErr w:type="spellEnd"/>
      <w:r w:rsidRPr="006F7FC2">
        <w:rPr>
          <w:rFonts w:eastAsia="Calibri"/>
          <w:sz w:val="28"/>
          <w:szCs w:val="28"/>
          <w:lang w:val="ru-RU" w:eastAsia="en-US"/>
        </w:rPr>
        <w:t xml:space="preserve"> </w:t>
      </w:r>
      <w:proofErr w:type="spellStart"/>
      <w:r w:rsidRPr="006F7FC2">
        <w:rPr>
          <w:rFonts w:eastAsia="Calibri"/>
          <w:sz w:val="28"/>
          <w:szCs w:val="28"/>
          <w:lang w:val="ru-RU" w:eastAsia="en-US"/>
        </w:rPr>
        <w:t>оподаткування</w:t>
      </w:r>
      <w:proofErr w:type="spellEnd"/>
      <w:r w:rsidRPr="006F7FC2">
        <w:rPr>
          <w:rFonts w:eastAsia="Calibri"/>
          <w:sz w:val="28"/>
          <w:szCs w:val="28"/>
          <w:lang w:val="ru-RU" w:eastAsia="en-US"/>
        </w:rPr>
        <w:t xml:space="preserve"> </w:t>
      </w:r>
      <w:proofErr w:type="spellStart"/>
      <w:r w:rsidRPr="006F7FC2">
        <w:rPr>
          <w:rFonts w:eastAsia="Calibri"/>
          <w:sz w:val="28"/>
          <w:szCs w:val="28"/>
          <w:lang w:val="ru-RU" w:eastAsia="en-US"/>
        </w:rPr>
        <w:t>митними</w:t>
      </w:r>
      <w:proofErr w:type="spellEnd"/>
      <w:r w:rsidRPr="006F7FC2">
        <w:rPr>
          <w:rFonts w:eastAsia="Calibri"/>
          <w:sz w:val="28"/>
          <w:szCs w:val="28"/>
          <w:lang w:val="ru-RU" w:eastAsia="en-US"/>
        </w:rPr>
        <w:t xml:space="preserve"> платежами </w:t>
      </w:r>
      <w:proofErr w:type="spellStart"/>
      <w:r w:rsidRPr="006F7FC2">
        <w:rPr>
          <w:rFonts w:eastAsia="Calibri"/>
          <w:sz w:val="28"/>
          <w:szCs w:val="28"/>
          <w:lang w:val="ru-RU" w:eastAsia="en-US"/>
        </w:rPr>
        <w:t>товарів</w:t>
      </w:r>
      <w:proofErr w:type="spellEnd"/>
      <w:r w:rsidRPr="006F7FC2">
        <w:rPr>
          <w:rFonts w:eastAsia="Calibri"/>
          <w:sz w:val="28"/>
          <w:szCs w:val="28"/>
          <w:lang w:val="ru-RU" w:eastAsia="en-US"/>
        </w:rPr>
        <w:t xml:space="preserve">, </w:t>
      </w:r>
      <w:proofErr w:type="spellStart"/>
      <w:r w:rsidRPr="006F7FC2">
        <w:rPr>
          <w:rFonts w:eastAsia="Calibri"/>
          <w:sz w:val="28"/>
          <w:szCs w:val="28"/>
          <w:lang w:val="ru-RU" w:eastAsia="en-US"/>
        </w:rPr>
        <w:t>що</w:t>
      </w:r>
      <w:proofErr w:type="spellEnd"/>
      <w:r w:rsidRPr="006F7FC2">
        <w:rPr>
          <w:rFonts w:eastAsia="Calibri"/>
          <w:sz w:val="28"/>
          <w:szCs w:val="28"/>
          <w:lang w:val="ru-RU" w:eastAsia="en-US"/>
        </w:rPr>
        <w:t xml:space="preserve"> </w:t>
      </w:r>
      <w:proofErr w:type="spellStart"/>
      <w:r w:rsidRPr="006F7FC2">
        <w:rPr>
          <w:rFonts w:eastAsia="Calibri"/>
          <w:sz w:val="28"/>
          <w:szCs w:val="28"/>
          <w:lang w:val="ru-RU" w:eastAsia="en-US"/>
        </w:rPr>
        <w:t>переміщуються</w:t>
      </w:r>
      <w:proofErr w:type="spellEnd"/>
      <w:r w:rsidRPr="006F7FC2">
        <w:rPr>
          <w:rFonts w:eastAsia="Calibri"/>
          <w:sz w:val="28"/>
          <w:szCs w:val="28"/>
          <w:lang w:val="ru-RU" w:eastAsia="en-US"/>
        </w:rPr>
        <w:t xml:space="preserve"> (</w:t>
      </w:r>
      <w:proofErr w:type="spellStart"/>
      <w:r w:rsidRPr="006F7FC2">
        <w:rPr>
          <w:rFonts w:eastAsia="Calibri"/>
          <w:sz w:val="28"/>
          <w:szCs w:val="28"/>
          <w:lang w:val="ru-RU" w:eastAsia="en-US"/>
        </w:rPr>
        <w:t>пересилаються</w:t>
      </w:r>
      <w:proofErr w:type="spellEnd"/>
      <w:r w:rsidRPr="006F7FC2">
        <w:rPr>
          <w:rFonts w:eastAsia="Calibri"/>
          <w:sz w:val="28"/>
          <w:szCs w:val="28"/>
          <w:lang w:val="ru-RU" w:eastAsia="en-US"/>
        </w:rPr>
        <w:t xml:space="preserve">) у </w:t>
      </w:r>
      <w:proofErr w:type="spellStart"/>
      <w:r w:rsidRPr="006F7FC2">
        <w:rPr>
          <w:rFonts w:eastAsia="Calibri"/>
          <w:sz w:val="28"/>
          <w:szCs w:val="28"/>
          <w:lang w:val="ru-RU" w:eastAsia="en-US"/>
        </w:rPr>
        <w:t>міжнародних</w:t>
      </w:r>
      <w:proofErr w:type="spellEnd"/>
      <w:r w:rsidRPr="006F7FC2">
        <w:rPr>
          <w:rFonts w:eastAsia="Calibri"/>
          <w:sz w:val="28"/>
          <w:szCs w:val="28"/>
          <w:lang w:val="ru-RU" w:eastAsia="en-US"/>
        </w:rPr>
        <w:t xml:space="preserve"> </w:t>
      </w:r>
      <w:proofErr w:type="spellStart"/>
      <w:r w:rsidRPr="006F7FC2">
        <w:rPr>
          <w:rFonts w:eastAsia="Calibri"/>
          <w:sz w:val="28"/>
          <w:szCs w:val="28"/>
          <w:lang w:val="ru-RU" w:eastAsia="en-US"/>
        </w:rPr>
        <w:t>поштових</w:t>
      </w:r>
      <w:proofErr w:type="spellEnd"/>
      <w:r w:rsidRPr="006F7FC2">
        <w:rPr>
          <w:rFonts w:eastAsia="Calibri"/>
          <w:sz w:val="28"/>
          <w:szCs w:val="28"/>
          <w:lang w:val="ru-RU" w:eastAsia="en-US"/>
        </w:rPr>
        <w:t xml:space="preserve"> </w:t>
      </w:r>
      <w:proofErr w:type="spellStart"/>
      <w:r w:rsidRPr="006F7FC2">
        <w:rPr>
          <w:rFonts w:eastAsia="Calibri"/>
          <w:sz w:val="28"/>
          <w:szCs w:val="28"/>
          <w:lang w:val="ru-RU" w:eastAsia="en-US"/>
        </w:rPr>
        <w:t>відправленнях</w:t>
      </w:r>
      <w:proofErr w:type="spellEnd"/>
      <w:r w:rsidRPr="006F7FC2">
        <w:rPr>
          <w:rFonts w:eastAsia="Calibri"/>
          <w:sz w:val="28"/>
          <w:szCs w:val="28"/>
          <w:lang w:val="ru-RU" w:eastAsia="en-US"/>
        </w:rPr>
        <w:t xml:space="preserve">, </w:t>
      </w:r>
      <w:proofErr w:type="spellStart"/>
      <w:r w:rsidRPr="006F7FC2">
        <w:rPr>
          <w:rFonts w:eastAsia="Calibri"/>
          <w:sz w:val="28"/>
          <w:szCs w:val="28"/>
          <w:lang w:val="ru-RU" w:eastAsia="en-US"/>
        </w:rPr>
        <w:t>міжнародних</w:t>
      </w:r>
      <w:proofErr w:type="spellEnd"/>
      <w:r w:rsidRPr="006F7FC2">
        <w:rPr>
          <w:rFonts w:eastAsia="Calibri"/>
          <w:sz w:val="28"/>
          <w:szCs w:val="28"/>
          <w:lang w:val="ru-RU" w:eastAsia="en-US"/>
        </w:rPr>
        <w:t xml:space="preserve"> </w:t>
      </w:r>
      <w:proofErr w:type="spellStart"/>
      <w:r w:rsidRPr="006F7FC2">
        <w:rPr>
          <w:rFonts w:eastAsia="Calibri"/>
          <w:sz w:val="28"/>
          <w:szCs w:val="28"/>
          <w:lang w:val="ru-RU" w:eastAsia="en-US"/>
        </w:rPr>
        <w:t>експрес-відправленнях</w:t>
      </w:r>
      <w:proofErr w:type="spellEnd"/>
      <w:r w:rsidRPr="006F7FC2">
        <w:rPr>
          <w:rFonts w:eastAsia="Calibri"/>
          <w:sz w:val="28"/>
          <w:szCs w:val="28"/>
          <w:lang w:val="ru-RU" w:eastAsia="en-US"/>
        </w:rPr>
        <w:t xml:space="preserve"> та порядку </w:t>
      </w:r>
      <w:proofErr w:type="spellStart"/>
      <w:r w:rsidRPr="006F7FC2">
        <w:rPr>
          <w:rFonts w:eastAsia="Calibri"/>
          <w:sz w:val="28"/>
          <w:szCs w:val="28"/>
          <w:lang w:val="ru-RU" w:eastAsia="en-US"/>
        </w:rPr>
        <w:t>їх</w:t>
      </w:r>
      <w:proofErr w:type="spellEnd"/>
      <w:r w:rsidRPr="006F7FC2">
        <w:rPr>
          <w:rFonts w:eastAsia="Calibri"/>
          <w:sz w:val="28"/>
          <w:szCs w:val="28"/>
          <w:lang w:val="ru-RU" w:eastAsia="en-US"/>
        </w:rPr>
        <w:t xml:space="preserve"> </w:t>
      </w:r>
      <w:proofErr w:type="spellStart"/>
      <w:r w:rsidRPr="006F7FC2">
        <w:rPr>
          <w:rFonts w:eastAsia="Calibri"/>
          <w:sz w:val="28"/>
          <w:szCs w:val="28"/>
          <w:lang w:val="ru-RU" w:eastAsia="en-US"/>
        </w:rPr>
        <w:t>декларування</w:t>
      </w:r>
      <w:proofErr w:type="spellEnd"/>
      <w:r w:rsidRPr="006F7FC2">
        <w:rPr>
          <w:rFonts w:eastAsia="Calibri"/>
          <w:sz w:val="28"/>
          <w:szCs w:val="28"/>
          <w:lang w:val="ru-RU" w:eastAsia="en-US"/>
        </w:rPr>
        <w:t>) (</w:t>
      </w:r>
      <w:proofErr w:type="spellStart"/>
      <w:r w:rsidRPr="006F7FC2">
        <w:rPr>
          <w:rFonts w:eastAsia="Calibri"/>
          <w:b/>
          <w:sz w:val="28"/>
          <w:szCs w:val="28"/>
          <w:lang w:val="ru-RU" w:eastAsia="en-US"/>
        </w:rPr>
        <w:t>реєстр</w:t>
      </w:r>
      <w:proofErr w:type="spellEnd"/>
      <w:r w:rsidRPr="006F7FC2">
        <w:rPr>
          <w:rFonts w:eastAsia="Calibri"/>
          <w:b/>
          <w:sz w:val="28"/>
          <w:szCs w:val="28"/>
          <w:lang w:val="ru-RU" w:eastAsia="en-US"/>
        </w:rPr>
        <w:t>. № 4279</w:t>
      </w:r>
      <w:r w:rsidRPr="006F7FC2">
        <w:rPr>
          <w:rFonts w:eastAsia="Calibri"/>
          <w:sz w:val="28"/>
          <w:szCs w:val="28"/>
          <w:lang w:val="ru-RU" w:eastAsia="en-US"/>
        </w:rPr>
        <w:t xml:space="preserve"> </w:t>
      </w:r>
      <w:proofErr w:type="spellStart"/>
      <w:r w:rsidRPr="006F7FC2">
        <w:rPr>
          <w:rFonts w:eastAsia="Calibri"/>
          <w:sz w:val="28"/>
          <w:szCs w:val="28"/>
          <w:lang w:val="ru-RU" w:eastAsia="en-US"/>
        </w:rPr>
        <w:t>від</w:t>
      </w:r>
      <w:proofErr w:type="spellEnd"/>
      <w:r w:rsidRPr="006F7FC2">
        <w:rPr>
          <w:rFonts w:eastAsia="Calibri"/>
          <w:sz w:val="28"/>
          <w:szCs w:val="28"/>
          <w:lang w:val="ru-RU" w:eastAsia="en-US"/>
        </w:rPr>
        <w:t xml:space="preserve"> 28.10.2020, </w:t>
      </w:r>
      <w:proofErr w:type="spellStart"/>
      <w:r w:rsidRPr="006F7FC2">
        <w:rPr>
          <w:rFonts w:eastAsia="Calibri"/>
          <w:sz w:val="28"/>
          <w:szCs w:val="28"/>
          <w:lang w:val="ru-RU" w:eastAsia="en-US"/>
        </w:rPr>
        <w:t>н.д</w:t>
      </w:r>
      <w:proofErr w:type="spellEnd"/>
      <w:r w:rsidRPr="006F7FC2">
        <w:rPr>
          <w:rFonts w:eastAsia="Calibri"/>
          <w:sz w:val="28"/>
          <w:szCs w:val="28"/>
          <w:lang w:val="ru-RU" w:eastAsia="en-US"/>
        </w:rPr>
        <w:t xml:space="preserve">. Сова О.Г. та </w:t>
      </w:r>
      <w:proofErr w:type="spellStart"/>
      <w:r w:rsidRPr="006F7FC2">
        <w:rPr>
          <w:rFonts w:eastAsia="Calibri"/>
          <w:sz w:val="28"/>
          <w:szCs w:val="28"/>
          <w:lang w:val="ru-RU" w:eastAsia="en-US"/>
        </w:rPr>
        <w:t>ін</w:t>
      </w:r>
      <w:proofErr w:type="spellEnd"/>
      <w:r w:rsidRPr="006F7FC2">
        <w:rPr>
          <w:rFonts w:eastAsia="Calibri"/>
          <w:sz w:val="28"/>
          <w:szCs w:val="28"/>
          <w:lang w:val="ru-RU" w:eastAsia="en-US"/>
        </w:rPr>
        <w:t>.)</w:t>
      </w:r>
    </w:p>
    <w:p w:rsidR="006F7FC2" w:rsidRPr="006F7FC2" w:rsidRDefault="006F7FC2" w:rsidP="006F7FC2">
      <w:pPr>
        <w:jc w:val="both"/>
        <w:rPr>
          <w:bCs/>
          <w:sz w:val="28"/>
          <w:szCs w:val="28"/>
        </w:rPr>
      </w:pPr>
      <w:r w:rsidRPr="006F7FC2">
        <w:rPr>
          <w:b/>
          <w:bCs/>
          <w:sz w:val="28"/>
          <w:szCs w:val="28"/>
          <w:lang w:val="ru-RU"/>
        </w:rPr>
        <w:t>5</w:t>
      </w:r>
      <w:r w:rsidRPr="006F7FC2">
        <w:rPr>
          <w:b/>
          <w:bCs/>
          <w:sz w:val="28"/>
          <w:szCs w:val="28"/>
        </w:rPr>
        <w:t>.</w:t>
      </w:r>
      <w:r w:rsidRPr="006F7FC2">
        <w:rPr>
          <w:bCs/>
          <w:sz w:val="28"/>
          <w:szCs w:val="28"/>
        </w:rPr>
        <w:t xml:space="preserve"> Проект Закону про внесення змін до Податкового кодексу України та інших законів України щодо забезпечення збору даних та інформації необхідних для декларування окремих об’єктів оподаткування (</w:t>
      </w:r>
      <w:r w:rsidRPr="006F7FC2">
        <w:rPr>
          <w:b/>
          <w:bCs/>
          <w:sz w:val="28"/>
          <w:szCs w:val="28"/>
        </w:rPr>
        <w:t>реєстр. №4065</w:t>
      </w:r>
      <w:r w:rsidRPr="006F7FC2">
        <w:rPr>
          <w:bCs/>
          <w:sz w:val="28"/>
          <w:szCs w:val="28"/>
        </w:rPr>
        <w:t xml:space="preserve"> від 07.09.2020, </w:t>
      </w:r>
      <w:proofErr w:type="spellStart"/>
      <w:r w:rsidRPr="006F7FC2">
        <w:rPr>
          <w:bCs/>
          <w:sz w:val="28"/>
          <w:szCs w:val="28"/>
        </w:rPr>
        <w:t>н.д</w:t>
      </w:r>
      <w:proofErr w:type="spellEnd"/>
      <w:r w:rsidRPr="006F7FC2">
        <w:rPr>
          <w:bCs/>
          <w:sz w:val="28"/>
          <w:szCs w:val="28"/>
        </w:rPr>
        <w:t xml:space="preserve">. </w:t>
      </w:r>
      <w:proofErr w:type="spellStart"/>
      <w:r w:rsidRPr="006F7FC2">
        <w:rPr>
          <w:bCs/>
          <w:sz w:val="28"/>
          <w:szCs w:val="28"/>
        </w:rPr>
        <w:t>Гетманцев</w:t>
      </w:r>
      <w:proofErr w:type="spellEnd"/>
      <w:r w:rsidRPr="006F7FC2">
        <w:rPr>
          <w:bCs/>
          <w:sz w:val="28"/>
          <w:szCs w:val="28"/>
        </w:rPr>
        <w:t xml:space="preserve"> Д.О.), друге читання.</w:t>
      </w:r>
    </w:p>
    <w:p w:rsidR="006F7FC2" w:rsidRPr="001F5610" w:rsidRDefault="006F7FC2" w:rsidP="001F5610">
      <w:pPr>
        <w:pStyle w:val="a3"/>
        <w:jc w:val="both"/>
        <w:rPr>
          <w:rFonts w:ascii="Times New Roman" w:hAnsi="Times New Roman" w:cs="Times New Roman"/>
          <w:sz w:val="28"/>
          <w:szCs w:val="28"/>
          <w:lang w:eastAsia="en-US"/>
        </w:rPr>
      </w:pPr>
      <w:r w:rsidRPr="001F5610">
        <w:rPr>
          <w:rFonts w:ascii="Times New Roman" w:hAnsi="Times New Roman" w:cs="Times New Roman"/>
          <w:b/>
          <w:sz w:val="28"/>
          <w:szCs w:val="28"/>
          <w:lang w:eastAsia="en-US"/>
        </w:rPr>
        <w:t>6.</w:t>
      </w:r>
      <w:r w:rsidRPr="006F7FC2">
        <w:rPr>
          <w:lang w:eastAsia="en-US"/>
        </w:rPr>
        <w:t xml:space="preserve"> </w:t>
      </w:r>
      <w:r w:rsidRPr="001F5610">
        <w:rPr>
          <w:rFonts w:ascii="Times New Roman" w:hAnsi="Times New Roman" w:cs="Times New Roman"/>
          <w:sz w:val="28"/>
          <w:szCs w:val="28"/>
          <w:lang w:eastAsia="en-US"/>
        </w:rPr>
        <w:t xml:space="preserve">Заслухати Віце-прем’єр міністра України- Міністра цифрової трансформації Федорова М.А., Міністра Кабінету Міністрів України </w:t>
      </w:r>
      <w:proofErr w:type="spellStart"/>
      <w:r w:rsidRPr="001F5610">
        <w:rPr>
          <w:rFonts w:ascii="Times New Roman" w:hAnsi="Times New Roman" w:cs="Times New Roman"/>
          <w:sz w:val="28"/>
          <w:szCs w:val="28"/>
          <w:lang w:eastAsia="en-US"/>
        </w:rPr>
        <w:t>Немчінова</w:t>
      </w:r>
      <w:proofErr w:type="spellEnd"/>
      <w:r w:rsidRPr="001F5610">
        <w:rPr>
          <w:rFonts w:ascii="Times New Roman" w:hAnsi="Times New Roman" w:cs="Times New Roman"/>
          <w:sz w:val="28"/>
          <w:szCs w:val="28"/>
          <w:lang w:eastAsia="en-US"/>
        </w:rPr>
        <w:t xml:space="preserve"> О.М.; членів робочої групи  з  розроблення підзаконних нормативно-правових актів, необхідних для реалізації положень Закону України "Про державне регулювання діяльності щодо організації та проведення азартних ігор"; Голову та членів Комісії з регулювання  азартних ігор та лотерей щодо порядку формування складу Робочої групи з  розроблення підзаконних нормативно-правових актів, необхідних для реалізації положень Закону України "Про державне регулювання діяльності щодо організації та проведення азартних ігор", залучення експертів до її роботи, а також порядку розгляду робочою групою питання порядку призначення голови та членів Комісії з регулювання азартних ігор та лотерей.</w:t>
      </w:r>
    </w:p>
    <w:p w:rsidR="006F7FC2" w:rsidRPr="006F7FC2" w:rsidRDefault="006F7FC2" w:rsidP="006F7FC2">
      <w:pPr>
        <w:ind w:firstLine="426"/>
        <w:jc w:val="both"/>
        <w:rPr>
          <w:rFonts w:eastAsia="Calibri"/>
          <w:sz w:val="28"/>
          <w:szCs w:val="28"/>
          <w:lang w:val="ru-RU" w:eastAsia="en-US"/>
        </w:rPr>
      </w:pPr>
      <w:r w:rsidRPr="006F7FC2">
        <w:rPr>
          <w:rFonts w:eastAsia="Calibri"/>
          <w:sz w:val="28"/>
          <w:szCs w:val="28"/>
          <w:lang w:val="ru-RU" w:eastAsia="en-US"/>
        </w:rPr>
        <w:t xml:space="preserve">Проект Закону про </w:t>
      </w:r>
      <w:proofErr w:type="spellStart"/>
      <w:r w:rsidRPr="006F7FC2">
        <w:rPr>
          <w:rFonts w:eastAsia="Calibri"/>
          <w:sz w:val="28"/>
          <w:szCs w:val="28"/>
          <w:lang w:val="ru-RU" w:eastAsia="en-US"/>
        </w:rPr>
        <w:t>внесення</w:t>
      </w:r>
      <w:proofErr w:type="spellEnd"/>
      <w:r w:rsidRPr="006F7FC2">
        <w:rPr>
          <w:rFonts w:eastAsia="Calibri"/>
          <w:sz w:val="28"/>
          <w:szCs w:val="28"/>
          <w:lang w:val="ru-RU" w:eastAsia="en-US"/>
        </w:rPr>
        <w:t xml:space="preserve"> </w:t>
      </w:r>
      <w:proofErr w:type="spellStart"/>
      <w:r w:rsidRPr="006F7FC2">
        <w:rPr>
          <w:rFonts w:eastAsia="Calibri"/>
          <w:sz w:val="28"/>
          <w:szCs w:val="28"/>
          <w:lang w:val="ru-RU" w:eastAsia="en-US"/>
        </w:rPr>
        <w:t>змiн</w:t>
      </w:r>
      <w:proofErr w:type="spellEnd"/>
      <w:r w:rsidRPr="006F7FC2">
        <w:rPr>
          <w:rFonts w:eastAsia="Calibri"/>
          <w:sz w:val="28"/>
          <w:szCs w:val="28"/>
          <w:lang w:val="ru-RU" w:eastAsia="en-US"/>
        </w:rPr>
        <w:t xml:space="preserve"> до Закону </w:t>
      </w:r>
      <w:proofErr w:type="spellStart"/>
      <w:r w:rsidRPr="006F7FC2">
        <w:rPr>
          <w:rFonts w:eastAsia="Calibri"/>
          <w:sz w:val="28"/>
          <w:szCs w:val="28"/>
          <w:lang w:val="ru-RU" w:eastAsia="en-US"/>
        </w:rPr>
        <w:t>України</w:t>
      </w:r>
      <w:proofErr w:type="spellEnd"/>
      <w:r w:rsidRPr="006F7FC2">
        <w:rPr>
          <w:rFonts w:eastAsia="Calibri"/>
          <w:sz w:val="28"/>
          <w:szCs w:val="28"/>
          <w:lang w:val="ru-RU" w:eastAsia="en-US"/>
        </w:rPr>
        <w:t xml:space="preserve"> “Про </w:t>
      </w:r>
      <w:proofErr w:type="spellStart"/>
      <w:r w:rsidRPr="006F7FC2">
        <w:rPr>
          <w:rFonts w:eastAsia="Calibri"/>
          <w:sz w:val="28"/>
          <w:szCs w:val="28"/>
          <w:lang w:val="ru-RU" w:eastAsia="en-US"/>
        </w:rPr>
        <w:t>державне</w:t>
      </w:r>
      <w:proofErr w:type="spellEnd"/>
      <w:r w:rsidRPr="006F7FC2">
        <w:rPr>
          <w:rFonts w:eastAsia="Calibri"/>
          <w:sz w:val="28"/>
          <w:szCs w:val="28"/>
          <w:lang w:val="ru-RU" w:eastAsia="en-US"/>
        </w:rPr>
        <w:t xml:space="preserve"> </w:t>
      </w:r>
      <w:proofErr w:type="spellStart"/>
      <w:r w:rsidRPr="006F7FC2">
        <w:rPr>
          <w:rFonts w:eastAsia="Calibri"/>
          <w:sz w:val="28"/>
          <w:szCs w:val="28"/>
          <w:lang w:val="ru-RU" w:eastAsia="en-US"/>
        </w:rPr>
        <w:t>регулювання</w:t>
      </w:r>
      <w:proofErr w:type="spellEnd"/>
      <w:r w:rsidRPr="006F7FC2">
        <w:rPr>
          <w:rFonts w:eastAsia="Calibri"/>
          <w:sz w:val="28"/>
          <w:szCs w:val="28"/>
          <w:lang w:val="ru-RU" w:eastAsia="en-US"/>
        </w:rPr>
        <w:t xml:space="preserve"> </w:t>
      </w:r>
      <w:proofErr w:type="spellStart"/>
      <w:r w:rsidRPr="006F7FC2">
        <w:rPr>
          <w:rFonts w:eastAsia="Calibri"/>
          <w:sz w:val="28"/>
          <w:szCs w:val="28"/>
          <w:lang w:val="ru-RU" w:eastAsia="en-US"/>
        </w:rPr>
        <w:t>діяльності</w:t>
      </w:r>
      <w:proofErr w:type="spellEnd"/>
      <w:r w:rsidRPr="006F7FC2">
        <w:rPr>
          <w:rFonts w:eastAsia="Calibri"/>
          <w:sz w:val="28"/>
          <w:szCs w:val="28"/>
          <w:lang w:val="ru-RU" w:eastAsia="en-US"/>
        </w:rPr>
        <w:t xml:space="preserve"> </w:t>
      </w:r>
      <w:proofErr w:type="spellStart"/>
      <w:r w:rsidRPr="006F7FC2">
        <w:rPr>
          <w:rFonts w:eastAsia="Calibri"/>
          <w:sz w:val="28"/>
          <w:szCs w:val="28"/>
          <w:lang w:val="ru-RU" w:eastAsia="en-US"/>
        </w:rPr>
        <w:t>щодо</w:t>
      </w:r>
      <w:proofErr w:type="spellEnd"/>
      <w:r w:rsidRPr="006F7FC2">
        <w:rPr>
          <w:rFonts w:eastAsia="Calibri"/>
          <w:sz w:val="28"/>
          <w:szCs w:val="28"/>
          <w:lang w:val="ru-RU" w:eastAsia="en-US"/>
        </w:rPr>
        <w:t xml:space="preserve"> </w:t>
      </w:r>
      <w:proofErr w:type="spellStart"/>
      <w:r w:rsidRPr="006F7FC2">
        <w:rPr>
          <w:rFonts w:eastAsia="Calibri"/>
          <w:sz w:val="28"/>
          <w:szCs w:val="28"/>
          <w:lang w:val="ru-RU" w:eastAsia="en-US"/>
        </w:rPr>
        <w:t>організації</w:t>
      </w:r>
      <w:proofErr w:type="spellEnd"/>
      <w:r w:rsidRPr="006F7FC2">
        <w:rPr>
          <w:rFonts w:eastAsia="Calibri"/>
          <w:sz w:val="28"/>
          <w:szCs w:val="28"/>
          <w:lang w:val="ru-RU" w:eastAsia="en-US"/>
        </w:rPr>
        <w:t xml:space="preserve"> та </w:t>
      </w:r>
      <w:proofErr w:type="spellStart"/>
      <w:r w:rsidRPr="006F7FC2">
        <w:rPr>
          <w:rFonts w:eastAsia="Calibri"/>
          <w:sz w:val="28"/>
          <w:szCs w:val="28"/>
          <w:lang w:val="ru-RU" w:eastAsia="en-US"/>
        </w:rPr>
        <w:t>проведення</w:t>
      </w:r>
      <w:proofErr w:type="spellEnd"/>
      <w:r w:rsidRPr="006F7FC2">
        <w:rPr>
          <w:rFonts w:eastAsia="Calibri"/>
          <w:sz w:val="28"/>
          <w:szCs w:val="28"/>
          <w:lang w:val="ru-RU" w:eastAsia="en-US"/>
        </w:rPr>
        <w:t xml:space="preserve"> </w:t>
      </w:r>
      <w:proofErr w:type="spellStart"/>
      <w:r w:rsidRPr="006F7FC2">
        <w:rPr>
          <w:rFonts w:eastAsia="Calibri"/>
          <w:sz w:val="28"/>
          <w:szCs w:val="28"/>
          <w:lang w:val="ru-RU" w:eastAsia="en-US"/>
        </w:rPr>
        <w:t>азартних</w:t>
      </w:r>
      <w:proofErr w:type="spellEnd"/>
      <w:r w:rsidRPr="006F7FC2">
        <w:rPr>
          <w:rFonts w:eastAsia="Calibri"/>
          <w:sz w:val="28"/>
          <w:szCs w:val="28"/>
          <w:lang w:val="ru-RU" w:eastAsia="en-US"/>
        </w:rPr>
        <w:t xml:space="preserve"> </w:t>
      </w:r>
      <w:proofErr w:type="spellStart"/>
      <w:r w:rsidRPr="006F7FC2">
        <w:rPr>
          <w:rFonts w:eastAsia="Calibri"/>
          <w:sz w:val="28"/>
          <w:szCs w:val="28"/>
          <w:lang w:val="ru-RU" w:eastAsia="en-US"/>
        </w:rPr>
        <w:t>ігор</w:t>
      </w:r>
      <w:proofErr w:type="spellEnd"/>
      <w:r w:rsidRPr="006F7FC2">
        <w:rPr>
          <w:rFonts w:eastAsia="Calibri"/>
          <w:sz w:val="28"/>
          <w:szCs w:val="28"/>
          <w:lang w:val="ru-RU" w:eastAsia="en-US"/>
        </w:rPr>
        <w:t>" (</w:t>
      </w:r>
      <w:proofErr w:type="spellStart"/>
      <w:r w:rsidRPr="006F7FC2">
        <w:rPr>
          <w:rFonts w:eastAsia="Calibri"/>
          <w:b/>
          <w:sz w:val="28"/>
          <w:szCs w:val="28"/>
          <w:lang w:val="ru-RU" w:eastAsia="en-US"/>
        </w:rPr>
        <w:t>реєстр</w:t>
      </w:r>
      <w:proofErr w:type="spellEnd"/>
      <w:r w:rsidRPr="006F7FC2">
        <w:rPr>
          <w:rFonts w:eastAsia="Calibri"/>
          <w:b/>
          <w:sz w:val="28"/>
          <w:szCs w:val="28"/>
          <w:lang w:val="ru-RU" w:eastAsia="en-US"/>
        </w:rPr>
        <w:t>. № 4351</w:t>
      </w:r>
      <w:r w:rsidRPr="006F7FC2">
        <w:rPr>
          <w:rFonts w:eastAsia="Calibri"/>
          <w:sz w:val="28"/>
          <w:szCs w:val="28"/>
          <w:lang w:val="ru-RU" w:eastAsia="en-US"/>
        </w:rPr>
        <w:t xml:space="preserve"> </w:t>
      </w:r>
      <w:proofErr w:type="spellStart"/>
      <w:r w:rsidRPr="006F7FC2">
        <w:rPr>
          <w:rFonts w:eastAsia="Calibri"/>
          <w:sz w:val="28"/>
          <w:szCs w:val="28"/>
          <w:lang w:val="ru-RU" w:eastAsia="en-US"/>
        </w:rPr>
        <w:t>від</w:t>
      </w:r>
      <w:proofErr w:type="spellEnd"/>
      <w:r w:rsidRPr="006F7FC2">
        <w:rPr>
          <w:rFonts w:eastAsia="Calibri"/>
          <w:sz w:val="28"/>
          <w:szCs w:val="28"/>
          <w:lang w:val="ru-RU" w:eastAsia="en-US"/>
        </w:rPr>
        <w:t xml:space="preserve"> 10.11.2020, </w:t>
      </w:r>
      <w:proofErr w:type="spellStart"/>
      <w:r w:rsidRPr="006F7FC2">
        <w:rPr>
          <w:rFonts w:eastAsia="Calibri"/>
          <w:sz w:val="28"/>
          <w:szCs w:val="28"/>
          <w:lang w:val="ru-RU" w:eastAsia="en-US"/>
        </w:rPr>
        <w:t>н.д</w:t>
      </w:r>
      <w:proofErr w:type="spellEnd"/>
      <w:r w:rsidRPr="006F7FC2">
        <w:rPr>
          <w:rFonts w:eastAsia="Calibri"/>
          <w:sz w:val="28"/>
          <w:szCs w:val="28"/>
          <w:lang w:val="ru-RU" w:eastAsia="en-US"/>
        </w:rPr>
        <w:t>. Марусяк О.Р.)</w:t>
      </w:r>
    </w:p>
    <w:p w:rsidR="006F7FC2" w:rsidRPr="006F7FC2" w:rsidRDefault="006F7FC2" w:rsidP="006F7FC2">
      <w:pPr>
        <w:ind w:firstLine="426"/>
        <w:jc w:val="both"/>
        <w:rPr>
          <w:rFonts w:eastAsia="Calibri"/>
          <w:sz w:val="28"/>
          <w:szCs w:val="28"/>
          <w:lang w:val="ru-RU" w:eastAsia="en-US"/>
        </w:rPr>
      </w:pPr>
      <w:r w:rsidRPr="006F7FC2">
        <w:rPr>
          <w:rFonts w:eastAsia="Calibri"/>
          <w:sz w:val="28"/>
          <w:szCs w:val="28"/>
          <w:lang w:val="ru-RU" w:eastAsia="en-US"/>
        </w:rPr>
        <w:t xml:space="preserve">Проект Закону про </w:t>
      </w:r>
      <w:proofErr w:type="spellStart"/>
      <w:r w:rsidRPr="006F7FC2">
        <w:rPr>
          <w:rFonts w:eastAsia="Calibri"/>
          <w:sz w:val="28"/>
          <w:szCs w:val="28"/>
          <w:lang w:val="ru-RU" w:eastAsia="en-US"/>
        </w:rPr>
        <w:t>внесення</w:t>
      </w:r>
      <w:proofErr w:type="spellEnd"/>
      <w:r w:rsidRPr="006F7FC2">
        <w:rPr>
          <w:rFonts w:eastAsia="Calibri"/>
          <w:sz w:val="28"/>
          <w:szCs w:val="28"/>
          <w:lang w:val="ru-RU" w:eastAsia="en-US"/>
        </w:rPr>
        <w:t xml:space="preserve"> </w:t>
      </w:r>
      <w:proofErr w:type="spellStart"/>
      <w:r w:rsidRPr="006F7FC2">
        <w:rPr>
          <w:rFonts w:eastAsia="Calibri"/>
          <w:sz w:val="28"/>
          <w:szCs w:val="28"/>
          <w:lang w:val="ru-RU" w:eastAsia="en-US"/>
        </w:rPr>
        <w:t>змін</w:t>
      </w:r>
      <w:proofErr w:type="spellEnd"/>
      <w:r w:rsidRPr="006F7FC2">
        <w:rPr>
          <w:rFonts w:eastAsia="Calibri"/>
          <w:sz w:val="28"/>
          <w:szCs w:val="28"/>
          <w:lang w:val="ru-RU" w:eastAsia="en-US"/>
        </w:rPr>
        <w:t xml:space="preserve"> до Закону </w:t>
      </w:r>
      <w:proofErr w:type="spellStart"/>
      <w:r w:rsidRPr="006F7FC2">
        <w:rPr>
          <w:rFonts w:eastAsia="Calibri"/>
          <w:sz w:val="28"/>
          <w:szCs w:val="28"/>
          <w:lang w:val="ru-RU" w:eastAsia="en-US"/>
        </w:rPr>
        <w:t>України</w:t>
      </w:r>
      <w:proofErr w:type="spellEnd"/>
      <w:r w:rsidRPr="006F7FC2">
        <w:rPr>
          <w:rFonts w:eastAsia="Calibri"/>
          <w:sz w:val="28"/>
          <w:szCs w:val="28"/>
          <w:lang w:val="ru-RU" w:eastAsia="en-US"/>
        </w:rPr>
        <w:t xml:space="preserve"> "Про </w:t>
      </w:r>
      <w:proofErr w:type="spellStart"/>
      <w:r w:rsidRPr="006F7FC2">
        <w:rPr>
          <w:rFonts w:eastAsia="Calibri"/>
          <w:sz w:val="28"/>
          <w:szCs w:val="28"/>
          <w:lang w:val="ru-RU" w:eastAsia="en-US"/>
        </w:rPr>
        <w:t>державне</w:t>
      </w:r>
      <w:proofErr w:type="spellEnd"/>
      <w:r w:rsidRPr="006F7FC2">
        <w:rPr>
          <w:rFonts w:eastAsia="Calibri"/>
          <w:sz w:val="28"/>
          <w:szCs w:val="28"/>
          <w:lang w:val="ru-RU" w:eastAsia="en-US"/>
        </w:rPr>
        <w:t xml:space="preserve"> </w:t>
      </w:r>
      <w:proofErr w:type="spellStart"/>
      <w:r w:rsidRPr="006F7FC2">
        <w:rPr>
          <w:rFonts w:eastAsia="Calibri"/>
          <w:sz w:val="28"/>
          <w:szCs w:val="28"/>
          <w:lang w:val="ru-RU" w:eastAsia="en-US"/>
        </w:rPr>
        <w:t>регулювання</w:t>
      </w:r>
      <w:proofErr w:type="spellEnd"/>
      <w:r w:rsidRPr="006F7FC2">
        <w:rPr>
          <w:rFonts w:eastAsia="Calibri"/>
          <w:sz w:val="28"/>
          <w:szCs w:val="28"/>
          <w:lang w:val="ru-RU" w:eastAsia="en-US"/>
        </w:rPr>
        <w:t xml:space="preserve"> </w:t>
      </w:r>
      <w:proofErr w:type="spellStart"/>
      <w:r w:rsidRPr="006F7FC2">
        <w:rPr>
          <w:rFonts w:eastAsia="Calibri"/>
          <w:sz w:val="28"/>
          <w:szCs w:val="28"/>
          <w:lang w:val="ru-RU" w:eastAsia="en-US"/>
        </w:rPr>
        <w:t>діяльності</w:t>
      </w:r>
      <w:proofErr w:type="spellEnd"/>
      <w:r w:rsidRPr="006F7FC2">
        <w:rPr>
          <w:rFonts w:eastAsia="Calibri"/>
          <w:sz w:val="28"/>
          <w:szCs w:val="28"/>
          <w:lang w:val="ru-RU" w:eastAsia="en-US"/>
        </w:rPr>
        <w:t xml:space="preserve"> </w:t>
      </w:r>
      <w:proofErr w:type="spellStart"/>
      <w:r w:rsidRPr="006F7FC2">
        <w:rPr>
          <w:rFonts w:eastAsia="Calibri"/>
          <w:sz w:val="28"/>
          <w:szCs w:val="28"/>
          <w:lang w:val="ru-RU" w:eastAsia="en-US"/>
        </w:rPr>
        <w:t>щодо</w:t>
      </w:r>
      <w:proofErr w:type="spellEnd"/>
      <w:r w:rsidRPr="006F7FC2">
        <w:rPr>
          <w:rFonts w:eastAsia="Calibri"/>
          <w:sz w:val="28"/>
          <w:szCs w:val="28"/>
          <w:lang w:val="ru-RU" w:eastAsia="en-US"/>
        </w:rPr>
        <w:t xml:space="preserve"> </w:t>
      </w:r>
      <w:proofErr w:type="spellStart"/>
      <w:r w:rsidRPr="006F7FC2">
        <w:rPr>
          <w:rFonts w:eastAsia="Calibri"/>
          <w:sz w:val="28"/>
          <w:szCs w:val="28"/>
          <w:lang w:val="ru-RU" w:eastAsia="en-US"/>
        </w:rPr>
        <w:t>організації</w:t>
      </w:r>
      <w:proofErr w:type="spellEnd"/>
      <w:r w:rsidRPr="006F7FC2">
        <w:rPr>
          <w:rFonts w:eastAsia="Calibri"/>
          <w:sz w:val="28"/>
          <w:szCs w:val="28"/>
          <w:lang w:val="ru-RU" w:eastAsia="en-US"/>
        </w:rPr>
        <w:t xml:space="preserve"> та </w:t>
      </w:r>
      <w:proofErr w:type="spellStart"/>
      <w:r w:rsidRPr="006F7FC2">
        <w:rPr>
          <w:rFonts w:eastAsia="Calibri"/>
          <w:sz w:val="28"/>
          <w:szCs w:val="28"/>
          <w:lang w:val="ru-RU" w:eastAsia="en-US"/>
        </w:rPr>
        <w:t>проведення</w:t>
      </w:r>
      <w:proofErr w:type="spellEnd"/>
      <w:r w:rsidRPr="006F7FC2">
        <w:rPr>
          <w:rFonts w:eastAsia="Calibri"/>
          <w:sz w:val="28"/>
          <w:szCs w:val="28"/>
          <w:lang w:val="ru-RU" w:eastAsia="en-US"/>
        </w:rPr>
        <w:t xml:space="preserve"> </w:t>
      </w:r>
      <w:proofErr w:type="spellStart"/>
      <w:r w:rsidRPr="006F7FC2">
        <w:rPr>
          <w:rFonts w:eastAsia="Calibri"/>
          <w:sz w:val="28"/>
          <w:szCs w:val="28"/>
          <w:lang w:val="ru-RU" w:eastAsia="en-US"/>
        </w:rPr>
        <w:t>азартних</w:t>
      </w:r>
      <w:proofErr w:type="spellEnd"/>
      <w:r w:rsidRPr="006F7FC2">
        <w:rPr>
          <w:rFonts w:eastAsia="Calibri"/>
          <w:sz w:val="28"/>
          <w:szCs w:val="28"/>
          <w:lang w:val="ru-RU" w:eastAsia="en-US"/>
        </w:rPr>
        <w:t xml:space="preserve"> </w:t>
      </w:r>
      <w:proofErr w:type="spellStart"/>
      <w:r w:rsidRPr="006F7FC2">
        <w:rPr>
          <w:rFonts w:eastAsia="Calibri"/>
          <w:sz w:val="28"/>
          <w:szCs w:val="28"/>
          <w:lang w:val="ru-RU" w:eastAsia="en-US"/>
        </w:rPr>
        <w:t>ігор</w:t>
      </w:r>
      <w:proofErr w:type="spellEnd"/>
      <w:r w:rsidRPr="006F7FC2">
        <w:rPr>
          <w:rFonts w:eastAsia="Calibri"/>
          <w:sz w:val="28"/>
          <w:szCs w:val="28"/>
          <w:lang w:val="ru-RU" w:eastAsia="en-US"/>
        </w:rPr>
        <w:t>" (</w:t>
      </w:r>
      <w:proofErr w:type="spellStart"/>
      <w:r w:rsidRPr="006F7FC2">
        <w:rPr>
          <w:rFonts w:eastAsia="Calibri"/>
          <w:sz w:val="28"/>
          <w:szCs w:val="28"/>
          <w:lang w:val="ru-RU" w:eastAsia="en-US"/>
        </w:rPr>
        <w:t>щодо</w:t>
      </w:r>
      <w:proofErr w:type="spellEnd"/>
      <w:r w:rsidRPr="006F7FC2">
        <w:rPr>
          <w:rFonts w:eastAsia="Calibri"/>
          <w:sz w:val="28"/>
          <w:szCs w:val="28"/>
          <w:lang w:val="ru-RU" w:eastAsia="en-US"/>
        </w:rPr>
        <w:t xml:space="preserve"> </w:t>
      </w:r>
      <w:proofErr w:type="spellStart"/>
      <w:r w:rsidRPr="006F7FC2">
        <w:rPr>
          <w:rFonts w:eastAsia="Calibri"/>
          <w:sz w:val="28"/>
          <w:szCs w:val="28"/>
          <w:lang w:val="ru-RU" w:eastAsia="en-US"/>
        </w:rPr>
        <w:t>усунення</w:t>
      </w:r>
      <w:proofErr w:type="spellEnd"/>
      <w:r w:rsidRPr="006F7FC2">
        <w:rPr>
          <w:rFonts w:eastAsia="Calibri"/>
          <w:sz w:val="28"/>
          <w:szCs w:val="28"/>
          <w:lang w:val="ru-RU" w:eastAsia="en-US"/>
        </w:rPr>
        <w:t xml:space="preserve"> </w:t>
      </w:r>
      <w:proofErr w:type="spellStart"/>
      <w:r w:rsidRPr="006F7FC2">
        <w:rPr>
          <w:rFonts w:eastAsia="Calibri"/>
          <w:sz w:val="28"/>
          <w:szCs w:val="28"/>
          <w:lang w:val="ru-RU" w:eastAsia="en-US"/>
        </w:rPr>
        <w:t>суперечності</w:t>
      </w:r>
      <w:proofErr w:type="spellEnd"/>
      <w:r w:rsidRPr="006F7FC2">
        <w:rPr>
          <w:rFonts w:eastAsia="Calibri"/>
          <w:sz w:val="28"/>
          <w:szCs w:val="28"/>
          <w:lang w:val="ru-RU" w:eastAsia="en-US"/>
        </w:rPr>
        <w:t xml:space="preserve"> </w:t>
      </w:r>
      <w:proofErr w:type="spellStart"/>
      <w:r w:rsidRPr="006F7FC2">
        <w:rPr>
          <w:rFonts w:eastAsia="Calibri"/>
          <w:sz w:val="28"/>
          <w:szCs w:val="28"/>
          <w:lang w:val="ru-RU" w:eastAsia="en-US"/>
        </w:rPr>
        <w:t>стосовно</w:t>
      </w:r>
      <w:proofErr w:type="spellEnd"/>
      <w:r w:rsidRPr="006F7FC2">
        <w:rPr>
          <w:rFonts w:eastAsia="Calibri"/>
          <w:sz w:val="28"/>
          <w:szCs w:val="28"/>
          <w:lang w:val="ru-RU" w:eastAsia="en-US"/>
        </w:rPr>
        <w:t xml:space="preserve"> порядку </w:t>
      </w:r>
      <w:proofErr w:type="spellStart"/>
      <w:r w:rsidRPr="006F7FC2">
        <w:rPr>
          <w:rFonts w:eastAsia="Calibri"/>
          <w:sz w:val="28"/>
          <w:szCs w:val="28"/>
          <w:lang w:val="ru-RU" w:eastAsia="en-US"/>
        </w:rPr>
        <w:t>формування</w:t>
      </w:r>
      <w:proofErr w:type="spellEnd"/>
      <w:r w:rsidRPr="006F7FC2">
        <w:rPr>
          <w:rFonts w:eastAsia="Calibri"/>
          <w:sz w:val="28"/>
          <w:szCs w:val="28"/>
          <w:lang w:val="ru-RU" w:eastAsia="en-US"/>
        </w:rPr>
        <w:t xml:space="preserve"> </w:t>
      </w:r>
      <w:proofErr w:type="spellStart"/>
      <w:r w:rsidRPr="006F7FC2">
        <w:rPr>
          <w:rFonts w:eastAsia="Calibri"/>
          <w:sz w:val="28"/>
          <w:szCs w:val="28"/>
          <w:lang w:val="ru-RU" w:eastAsia="en-US"/>
        </w:rPr>
        <w:t>Уповноваженого</w:t>
      </w:r>
      <w:proofErr w:type="spellEnd"/>
      <w:r w:rsidRPr="006F7FC2">
        <w:rPr>
          <w:rFonts w:eastAsia="Calibri"/>
          <w:sz w:val="28"/>
          <w:szCs w:val="28"/>
          <w:lang w:val="ru-RU" w:eastAsia="en-US"/>
        </w:rPr>
        <w:t xml:space="preserve"> органу) (</w:t>
      </w:r>
      <w:proofErr w:type="spellStart"/>
      <w:r w:rsidRPr="006F7FC2">
        <w:rPr>
          <w:rFonts w:eastAsia="Calibri"/>
          <w:b/>
          <w:sz w:val="28"/>
          <w:szCs w:val="28"/>
          <w:lang w:val="ru-RU" w:eastAsia="en-US"/>
        </w:rPr>
        <w:t>реєстр</w:t>
      </w:r>
      <w:proofErr w:type="spellEnd"/>
      <w:r w:rsidRPr="006F7FC2">
        <w:rPr>
          <w:rFonts w:eastAsia="Calibri"/>
          <w:b/>
          <w:sz w:val="28"/>
          <w:szCs w:val="28"/>
          <w:lang w:val="ru-RU" w:eastAsia="en-US"/>
        </w:rPr>
        <w:t>. № 4351-1</w:t>
      </w:r>
      <w:r w:rsidRPr="006F7FC2">
        <w:rPr>
          <w:rFonts w:eastAsia="Calibri"/>
          <w:sz w:val="28"/>
          <w:szCs w:val="28"/>
          <w:lang w:val="ru-RU" w:eastAsia="en-US"/>
        </w:rPr>
        <w:t xml:space="preserve"> </w:t>
      </w:r>
      <w:proofErr w:type="spellStart"/>
      <w:r w:rsidRPr="006F7FC2">
        <w:rPr>
          <w:rFonts w:eastAsia="Calibri"/>
          <w:sz w:val="28"/>
          <w:szCs w:val="28"/>
          <w:lang w:val="ru-RU" w:eastAsia="en-US"/>
        </w:rPr>
        <w:t>від</w:t>
      </w:r>
      <w:proofErr w:type="spellEnd"/>
      <w:r w:rsidRPr="006F7FC2">
        <w:rPr>
          <w:rFonts w:eastAsia="Calibri"/>
          <w:sz w:val="28"/>
          <w:szCs w:val="28"/>
          <w:lang w:val="ru-RU" w:eastAsia="en-US"/>
        </w:rPr>
        <w:t xml:space="preserve"> 17.11.2020, </w:t>
      </w:r>
      <w:proofErr w:type="spellStart"/>
      <w:r w:rsidRPr="006F7FC2">
        <w:rPr>
          <w:rFonts w:eastAsia="Calibri"/>
          <w:sz w:val="28"/>
          <w:szCs w:val="28"/>
          <w:lang w:val="ru-RU" w:eastAsia="en-US"/>
        </w:rPr>
        <w:t>н.д</w:t>
      </w:r>
      <w:proofErr w:type="spellEnd"/>
      <w:r w:rsidRPr="006F7FC2">
        <w:rPr>
          <w:rFonts w:eastAsia="Calibri"/>
          <w:sz w:val="28"/>
          <w:szCs w:val="28"/>
          <w:lang w:val="ru-RU" w:eastAsia="en-US"/>
        </w:rPr>
        <w:t xml:space="preserve">. </w:t>
      </w:r>
      <w:proofErr w:type="spellStart"/>
      <w:r w:rsidRPr="006F7FC2">
        <w:rPr>
          <w:rFonts w:eastAsia="Calibri"/>
          <w:sz w:val="28"/>
          <w:szCs w:val="28"/>
          <w:lang w:val="ru-RU" w:eastAsia="en-US"/>
        </w:rPr>
        <w:t>Дубінський</w:t>
      </w:r>
      <w:proofErr w:type="spellEnd"/>
      <w:r w:rsidRPr="006F7FC2">
        <w:rPr>
          <w:rFonts w:eastAsia="Calibri"/>
          <w:sz w:val="28"/>
          <w:szCs w:val="28"/>
          <w:lang w:val="ru-RU" w:eastAsia="en-US"/>
        </w:rPr>
        <w:t xml:space="preserve"> О.А та </w:t>
      </w:r>
      <w:proofErr w:type="spellStart"/>
      <w:r w:rsidRPr="006F7FC2">
        <w:rPr>
          <w:rFonts w:eastAsia="Calibri"/>
          <w:sz w:val="28"/>
          <w:szCs w:val="28"/>
          <w:lang w:val="ru-RU" w:eastAsia="en-US"/>
        </w:rPr>
        <w:t>ін</w:t>
      </w:r>
      <w:proofErr w:type="spellEnd"/>
      <w:r w:rsidRPr="006F7FC2">
        <w:rPr>
          <w:rFonts w:eastAsia="Calibri"/>
          <w:sz w:val="28"/>
          <w:szCs w:val="28"/>
          <w:lang w:val="ru-RU" w:eastAsia="en-US"/>
        </w:rPr>
        <w:t>.)</w:t>
      </w:r>
    </w:p>
    <w:p w:rsidR="006F7FC2" w:rsidRPr="006F7FC2" w:rsidRDefault="006F7FC2" w:rsidP="006F7FC2">
      <w:pPr>
        <w:ind w:firstLine="426"/>
        <w:jc w:val="both"/>
        <w:rPr>
          <w:sz w:val="28"/>
          <w:szCs w:val="28"/>
          <w:lang w:val="ru-RU" w:eastAsia="en-US"/>
        </w:rPr>
      </w:pPr>
      <w:r w:rsidRPr="006F7FC2">
        <w:rPr>
          <w:sz w:val="28"/>
          <w:szCs w:val="28"/>
          <w:lang w:val="ru-RU" w:eastAsia="en-US"/>
        </w:rPr>
        <w:t xml:space="preserve">Проект Закону про </w:t>
      </w:r>
      <w:proofErr w:type="spellStart"/>
      <w:r w:rsidRPr="006F7FC2">
        <w:rPr>
          <w:sz w:val="28"/>
          <w:szCs w:val="28"/>
          <w:lang w:val="ru-RU" w:eastAsia="en-US"/>
        </w:rPr>
        <w:t>внесення</w:t>
      </w:r>
      <w:proofErr w:type="spellEnd"/>
      <w:r w:rsidRPr="006F7FC2">
        <w:rPr>
          <w:sz w:val="28"/>
          <w:szCs w:val="28"/>
          <w:lang w:val="ru-RU" w:eastAsia="en-US"/>
        </w:rPr>
        <w:t xml:space="preserve"> </w:t>
      </w:r>
      <w:proofErr w:type="spellStart"/>
      <w:r w:rsidRPr="006F7FC2">
        <w:rPr>
          <w:sz w:val="28"/>
          <w:szCs w:val="28"/>
          <w:lang w:val="ru-RU" w:eastAsia="en-US"/>
        </w:rPr>
        <w:t>змін</w:t>
      </w:r>
      <w:proofErr w:type="spellEnd"/>
      <w:r w:rsidRPr="006F7FC2">
        <w:rPr>
          <w:sz w:val="28"/>
          <w:szCs w:val="28"/>
          <w:lang w:val="ru-RU" w:eastAsia="en-US"/>
        </w:rPr>
        <w:t xml:space="preserve"> до Закону </w:t>
      </w:r>
      <w:proofErr w:type="spellStart"/>
      <w:r w:rsidRPr="006F7FC2">
        <w:rPr>
          <w:sz w:val="28"/>
          <w:szCs w:val="28"/>
          <w:lang w:val="ru-RU" w:eastAsia="en-US"/>
        </w:rPr>
        <w:t>України</w:t>
      </w:r>
      <w:proofErr w:type="spellEnd"/>
      <w:r w:rsidRPr="006F7FC2">
        <w:rPr>
          <w:sz w:val="28"/>
          <w:szCs w:val="28"/>
          <w:lang w:val="ru-RU" w:eastAsia="en-US"/>
        </w:rPr>
        <w:t xml:space="preserve"> "Про </w:t>
      </w:r>
      <w:proofErr w:type="spellStart"/>
      <w:r w:rsidRPr="006F7FC2">
        <w:rPr>
          <w:sz w:val="28"/>
          <w:szCs w:val="28"/>
          <w:lang w:val="ru-RU" w:eastAsia="en-US"/>
        </w:rPr>
        <w:t>державне</w:t>
      </w:r>
      <w:proofErr w:type="spellEnd"/>
      <w:r w:rsidRPr="006F7FC2">
        <w:rPr>
          <w:sz w:val="28"/>
          <w:szCs w:val="28"/>
          <w:lang w:val="ru-RU" w:eastAsia="en-US"/>
        </w:rPr>
        <w:t xml:space="preserve"> </w:t>
      </w:r>
      <w:proofErr w:type="spellStart"/>
      <w:r w:rsidRPr="006F7FC2">
        <w:rPr>
          <w:sz w:val="28"/>
          <w:szCs w:val="28"/>
          <w:lang w:val="ru-RU" w:eastAsia="en-US"/>
        </w:rPr>
        <w:t>регулювання</w:t>
      </w:r>
      <w:proofErr w:type="spellEnd"/>
      <w:r w:rsidRPr="006F7FC2">
        <w:rPr>
          <w:sz w:val="28"/>
          <w:szCs w:val="28"/>
          <w:lang w:val="ru-RU" w:eastAsia="en-US"/>
        </w:rPr>
        <w:t xml:space="preserve"> </w:t>
      </w:r>
      <w:proofErr w:type="spellStart"/>
      <w:r w:rsidRPr="006F7FC2">
        <w:rPr>
          <w:sz w:val="28"/>
          <w:szCs w:val="28"/>
          <w:lang w:val="ru-RU" w:eastAsia="en-US"/>
        </w:rPr>
        <w:t>діяльності</w:t>
      </w:r>
      <w:proofErr w:type="spellEnd"/>
      <w:r w:rsidRPr="006F7FC2">
        <w:rPr>
          <w:sz w:val="28"/>
          <w:szCs w:val="28"/>
          <w:lang w:val="ru-RU" w:eastAsia="en-US"/>
        </w:rPr>
        <w:t xml:space="preserve"> </w:t>
      </w:r>
      <w:proofErr w:type="spellStart"/>
      <w:r w:rsidRPr="006F7FC2">
        <w:rPr>
          <w:sz w:val="28"/>
          <w:szCs w:val="28"/>
          <w:lang w:val="ru-RU" w:eastAsia="en-US"/>
        </w:rPr>
        <w:t>щодо</w:t>
      </w:r>
      <w:proofErr w:type="spellEnd"/>
      <w:r w:rsidRPr="006F7FC2">
        <w:rPr>
          <w:sz w:val="28"/>
          <w:szCs w:val="28"/>
          <w:lang w:val="ru-RU" w:eastAsia="en-US"/>
        </w:rPr>
        <w:t xml:space="preserve"> </w:t>
      </w:r>
      <w:proofErr w:type="spellStart"/>
      <w:r w:rsidRPr="006F7FC2">
        <w:rPr>
          <w:sz w:val="28"/>
          <w:szCs w:val="28"/>
          <w:lang w:val="ru-RU" w:eastAsia="en-US"/>
        </w:rPr>
        <w:t>організації</w:t>
      </w:r>
      <w:proofErr w:type="spellEnd"/>
      <w:r w:rsidRPr="006F7FC2">
        <w:rPr>
          <w:sz w:val="28"/>
          <w:szCs w:val="28"/>
          <w:lang w:val="ru-RU" w:eastAsia="en-US"/>
        </w:rPr>
        <w:t xml:space="preserve"> та </w:t>
      </w:r>
      <w:proofErr w:type="spellStart"/>
      <w:r w:rsidRPr="006F7FC2">
        <w:rPr>
          <w:sz w:val="28"/>
          <w:szCs w:val="28"/>
          <w:lang w:val="ru-RU" w:eastAsia="en-US"/>
        </w:rPr>
        <w:t>проведення</w:t>
      </w:r>
      <w:proofErr w:type="spellEnd"/>
      <w:r w:rsidRPr="006F7FC2">
        <w:rPr>
          <w:sz w:val="28"/>
          <w:szCs w:val="28"/>
          <w:lang w:val="ru-RU" w:eastAsia="en-US"/>
        </w:rPr>
        <w:t xml:space="preserve"> </w:t>
      </w:r>
      <w:proofErr w:type="spellStart"/>
      <w:r w:rsidRPr="006F7FC2">
        <w:rPr>
          <w:sz w:val="28"/>
          <w:szCs w:val="28"/>
          <w:lang w:val="ru-RU" w:eastAsia="en-US"/>
        </w:rPr>
        <w:t>азартних</w:t>
      </w:r>
      <w:proofErr w:type="spellEnd"/>
      <w:r w:rsidRPr="006F7FC2">
        <w:rPr>
          <w:sz w:val="28"/>
          <w:szCs w:val="28"/>
          <w:lang w:val="ru-RU" w:eastAsia="en-US"/>
        </w:rPr>
        <w:t xml:space="preserve"> </w:t>
      </w:r>
      <w:proofErr w:type="spellStart"/>
      <w:r w:rsidRPr="006F7FC2">
        <w:rPr>
          <w:sz w:val="28"/>
          <w:szCs w:val="28"/>
          <w:lang w:val="ru-RU" w:eastAsia="en-US"/>
        </w:rPr>
        <w:t>ігор</w:t>
      </w:r>
      <w:proofErr w:type="spellEnd"/>
      <w:r w:rsidRPr="006F7FC2">
        <w:rPr>
          <w:sz w:val="28"/>
          <w:szCs w:val="28"/>
          <w:lang w:val="ru-RU" w:eastAsia="en-US"/>
        </w:rPr>
        <w:t>" (</w:t>
      </w:r>
      <w:proofErr w:type="spellStart"/>
      <w:r w:rsidRPr="006F7FC2">
        <w:rPr>
          <w:b/>
          <w:sz w:val="28"/>
          <w:szCs w:val="28"/>
          <w:lang w:val="ru-RU" w:eastAsia="en-US"/>
        </w:rPr>
        <w:t>реєстр</w:t>
      </w:r>
      <w:proofErr w:type="spellEnd"/>
      <w:r w:rsidRPr="006F7FC2">
        <w:rPr>
          <w:b/>
          <w:sz w:val="28"/>
          <w:szCs w:val="28"/>
          <w:lang w:val="ru-RU" w:eastAsia="en-US"/>
        </w:rPr>
        <w:t>. № 4351-2</w:t>
      </w:r>
      <w:r w:rsidRPr="006F7FC2">
        <w:rPr>
          <w:sz w:val="28"/>
          <w:szCs w:val="28"/>
          <w:lang w:val="ru-RU" w:eastAsia="en-US"/>
        </w:rPr>
        <w:t xml:space="preserve"> </w:t>
      </w:r>
      <w:proofErr w:type="spellStart"/>
      <w:r w:rsidRPr="006F7FC2">
        <w:rPr>
          <w:sz w:val="28"/>
          <w:szCs w:val="28"/>
          <w:lang w:val="ru-RU" w:eastAsia="en-US"/>
        </w:rPr>
        <w:t>від</w:t>
      </w:r>
      <w:proofErr w:type="spellEnd"/>
      <w:r w:rsidRPr="006F7FC2">
        <w:rPr>
          <w:sz w:val="28"/>
          <w:szCs w:val="28"/>
          <w:lang w:val="ru-RU" w:eastAsia="en-US"/>
        </w:rPr>
        <w:t xml:space="preserve"> 26.11.2020, </w:t>
      </w:r>
      <w:proofErr w:type="spellStart"/>
      <w:r w:rsidRPr="006F7FC2">
        <w:rPr>
          <w:sz w:val="28"/>
          <w:szCs w:val="28"/>
          <w:lang w:val="ru-RU" w:eastAsia="en-US"/>
        </w:rPr>
        <w:t>н.д</w:t>
      </w:r>
      <w:proofErr w:type="spellEnd"/>
      <w:r w:rsidRPr="006F7FC2">
        <w:rPr>
          <w:sz w:val="28"/>
          <w:szCs w:val="28"/>
          <w:lang w:val="ru-RU" w:eastAsia="en-US"/>
        </w:rPr>
        <w:t xml:space="preserve">. </w:t>
      </w:r>
      <w:proofErr w:type="spellStart"/>
      <w:r w:rsidRPr="006F7FC2">
        <w:rPr>
          <w:sz w:val="28"/>
          <w:szCs w:val="28"/>
          <w:lang w:val="ru-RU" w:eastAsia="en-US"/>
        </w:rPr>
        <w:t>Галайчук</w:t>
      </w:r>
      <w:proofErr w:type="spellEnd"/>
      <w:r w:rsidRPr="006F7FC2">
        <w:rPr>
          <w:sz w:val="28"/>
          <w:szCs w:val="28"/>
          <w:lang w:val="ru-RU" w:eastAsia="en-US"/>
        </w:rPr>
        <w:t xml:space="preserve"> В.С. та </w:t>
      </w:r>
      <w:proofErr w:type="spellStart"/>
      <w:r w:rsidRPr="006F7FC2">
        <w:rPr>
          <w:sz w:val="28"/>
          <w:szCs w:val="28"/>
          <w:lang w:val="ru-RU" w:eastAsia="en-US"/>
        </w:rPr>
        <w:t>ін</w:t>
      </w:r>
      <w:proofErr w:type="spellEnd"/>
      <w:r w:rsidRPr="006F7FC2">
        <w:rPr>
          <w:sz w:val="28"/>
          <w:szCs w:val="28"/>
          <w:lang w:val="ru-RU" w:eastAsia="en-US"/>
        </w:rPr>
        <w:t>.)</w:t>
      </w:r>
    </w:p>
    <w:p w:rsidR="006F7FC2" w:rsidRPr="006F7FC2" w:rsidRDefault="006F7FC2" w:rsidP="001F5610">
      <w:pPr>
        <w:ind w:firstLine="426"/>
        <w:jc w:val="both"/>
        <w:rPr>
          <w:sz w:val="28"/>
          <w:szCs w:val="28"/>
          <w:lang w:eastAsia="en-US"/>
        </w:rPr>
      </w:pPr>
      <w:r w:rsidRPr="006F7FC2">
        <w:rPr>
          <w:rFonts w:eastAsia="Calibri"/>
          <w:b/>
          <w:sz w:val="28"/>
          <w:szCs w:val="28"/>
          <w:lang w:val="ru-RU" w:eastAsia="en-US"/>
        </w:rPr>
        <w:t xml:space="preserve"> </w:t>
      </w:r>
      <w:r w:rsidRPr="006F7FC2">
        <w:rPr>
          <w:b/>
          <w:sz w:val="28"/>
          <w:szCs w:val="28"/>
          <w:lang w:eastAsia="en-US"/>
        </w:rPr>
        <w:t xml:space="preserve">7. </w:t>
      </w:r>
      <w:r w:rsidRPr="006F7FC2">
        <w:rPr>
          <w:sz w:val="28"/>
          <w:szCs w:val="28"/>
          <w:lang w:eastAsia="en-US"/>
        </w:rPr>
        <w:t>Щодо рішення Комітету від 15.10.2020 (протокол № 46) про визначення кандидатури Терентьєва Юрія Олександровича для призначення представником держави у наглядовій раді акціонерного товариства «Укрексімбанк».</w:t>
      </w:r>
    </w:p>
    <w:p w:rsidR="006F7FC2" w:rsidRPr="006F7FC2" w:rsidRDefault="006F7FC2" w:rsidP="006F7FC2">
      <w:pPr>
        <w:jc w:val="both"/>
        <w:rPr>
          <w:sz w:val="28"/>
          <w:szCs w:val="28"/>
          <w:lang w:eastAsia="en-US"/>
        </w:rPr>
      </w:pPr>
    </w:p>
    <w:p w:rsidR="006F7FC2" w:rsidRPr="006F7FC2" w:rsidRDefault="006F7FC2" w:rsidP="006F7FC2">
      <w:pPr>
        <w:jc w:val="both"/>
        <w:rPr>
          <w:sz w:val="28"/>
          <w:szCs w:val="28"/>
          <w:lang w:eastAsia="en-US"/>
        </w:rPr>
      </w:pPr>
    </w:p>
    <w:p w:rsidR="009635EE" w:rsidRDefault="001634B5" w:rsidP="009635EE">
      <w:pPr>
        <w:pStyle w:val="a3"/>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За результатами обговорення порядку денного засідання Комітету від </w:t>
      </w:r>
      <w:r w:rsidR="009635EE">
        <w:rPr>
          <w:rFonts w:ascii="Times New Roman" w:hAnsi="Times New Roman" w:cs="Times New Roman"/>
          <w:sz w:val="28"/>
          <w:szCs w:val="28"/>
        </w:rPr>
        <w:t xml:space="preserve">народних депутатів – членів Комітету </w:t>
      </w:r>
      <w:r>
        <w:rPr>
          <w:rFonts w:ascii="Times New Roman" w:hAnsi="Times New Roman" w:cs="Times New Roman"/>
          <w:sz w:val="28"/>
          <w:szCs w:val="28"/>
        </w:rPr>
        <w:t>надійшли пропозиції щодо зняття з розгляду питання №7 та включення до порядку денного законопроекту № 4423 та  пункту «Різне»</w:t>
      </w:r>
      <w:r w:rsidR="009635EE">
        <w:rPr>
          <w:rFonts w:ascii="Times New Roman" w:hAnsi="Times New Roman" w:cs="Times New Roman"/>
          <w:sz w:val="28"/>
          <w:szCs w:val="28"/>
        </w:rPr>
        <w:t xml:space="preserve"> </w:t>
      </w:r>
      <w:r w:rsidR="00157B30">
        <w:rPr>
          <w:rFonts w:ascii="Times New Roman" w:hAnsi="Times New Roman" w:cs="Times New Roman"/>
          <w:sz w:val="28"/>
          <w:szCs w:val="28"/>
        </w:rPr>
        <w:t>для розгляду петиції</w:t>
      </w:r>
      <w:r w:rsidR="0028483F" w:rsidRPr="0028483F">
        <w:rPr>
          <w:rFonts w:ascii="TimesNewRomanPSMT" w:hAnsi="TimesNewRomanPSMT" w:cs="TimesNewRomanPSMT"/>
          <w:sz w:val="28"/>
          <w:szCs w:val="28"/>
          <w:lang w:eastAsia="en-US"/>
        </w:rPr>
        <w:t xml:space="preserve"> </w:t>
      </w:r>
      <w:r w:rsidR="0028483F">
        <w:rPr>
          <w:rFonts w:ascii="TimesNewRomanPSMT" w:hAnsi="TimesNewRomanPSMT" w:cs="TimesNewRomanPSMT"/>
          <w:sz w:val="28"/>
          <w:szCs w:val="28"/>
          <w:lang w:eastAsia="en-US"/>
        </w:rPr>
        <w:t>щодо необхідності термінового розгляду законопроекту №3853-1</w:t>
      </w:r>
      <w:r w:rsidR="0028483F">
        <w:rPr>
          <w:rFonts w:ascii="Times New Roman" w:hAnsi="Times New Roman" w:cs="Times New Roman"/>
          <w:sz w:val="28"/>
          <w:szCs w:val="28"/>
        </w:rPr>
        <w:t xml:space="preserve"> </w:t>
      </w:r>
      <w:r w:rsidR="00157B30">
        <w:rPr>
          <w:rFonts w:ascii="Times New Roman" w:hAnsi="Times New Roman" w:cs="Times New Roman"/>
          <w:sz w:val="28"/>
          <w:szCs w:val="28"/>
        </w:rPr>
        <w:t>.</w:t>
      </w:r>
    </w:p>
    <w:p w:rsidR="00A50FA3" w:rsidRPr="0010694B" w:rsidRDefault="00A50FA3" w:rsidP="00A50FA3">
      <w:pPr>
        <w:spacing w:after="13" w:line="267" w:lineRule="auto"/>
        <w:ind w:right="71"/>
        <w:jc w:val="center"/>
        <w:rPr>
          <w:rFonts w:eastAsia="Times New Roman"/>
          <w:color w:val="000000"/>
          <w:sz w:val="28"/>
          <w:szCs w:val="22"/>
        </w:rPr>
      </w:pPr>
      <w:r w:rsidRPr="0010694B">
        <w:rPr>
          <w:rFonts w:eastAsia="Times New Roman"/>
          <w:color w:val="000000"/>
          <w:sz w:val="28"/>
          <w:szCs w:val="22"/>
        </w:rPr>
        <w:t xml:space="preserve">Голосування: </w:t>
      </w:r>
    </w:p>
    <w:p w:rsidR="00A50FA3" w:rsidRPr="0010694B" w:rsidRDefault="00A50FA3" w:rsidP="00A50FA3">
      <w:pPr>
        <w:spacing w:after="13" w:line="267" w:lineRule="auto"/>
        <w:ind w:right="71"/>
        <w:jc w:val="center"/>
        <w:rPr>
          <w:rFonts w:eastAsia="Times New Roman"/>
          <w:color w:val="000000"/>
          <w:sz w:val="28"/>
          <w:szCs w:val="22"/>
        </w:rPr>
      </w:pPr>
      <w:r w:rsidRPr="0010694B">
        <w:rPr>
          <w:rFonts w:eastAsia="Times New Roman"/>
          <w:color w:val="000000"/>
          <w:sz w:val="28"/>
          <w:szCs w:val="22"/>
        </w:rPr>
        <w:t xml:space="preserve">«за» - </w:t>
      </w:r>
      <w:r w:rsidR="00531B5D">
        <w:rPr>
          <w:rFonts w:eastAsia="Times New Roman"/>
          <w:color w:val="000000"/>
          <w:sz w:val="28"/>
          <w:szCs w:val="22"/>
        </w:rPr>
        <w:t>19</w:t>
      </w:r>
      <w:r w:rsidRPr="0010694B">
        <w:rPr>
          <w:rFonts w:eastAsia="Times New Roman"/>
          <w:color w:val="000000"/>
          <w:sz w:val="28"/>
          <w:szCs w:val="22"/>
        </w:rPr>
        <w:t xml:space="preserve">, «проти» - </w:t>
      </w:r>
      <w:r w:rsidR="00531B5D">
        <w:rPr>
          <w:rFonts w:eastAsia="Times New Roman"/>
          <w:color w:val="000000"/>
          <w:sz w:val="28"/>
          <w:szCs w:val="22"/>
        </w:rPr>
        <w:t>1</w:t>
      </w:r>
      <w:r w:rsidRPr="0010694B">
        <w:rPr>
          <w:rFonts w:eastAsia="Times New Roman"/>
          <w:color w:val="000000"/>
          <w:sz w:val="28"/>
          <w:szCs w:val="22"/>
        </w:rPr>
        <w:t xml:space="preserve">, «утримався» - </w:t>
      </w:r>
      <w:r w:rsidR="00531B5D">
        <w:rPr>
          <w:rFonts w:eastAsia="Times New Roman"/>
          <w:color w:val="000000"/>
          <w:sz w:val="28"/>
          <w:szCs w:val="22"/>
        </w:rPr>
        <w:t>8</w:t>
      </w:r>
      <w:r w:rsidRPr="0010694B">
        <w:rPr>
          <w:rFonts w:eastAsia="Times New Roman"/>
          <w:color w:val="000000"/>
          <w:sz w:val="28"/>
          <w:szCs w:val="22"/>
        </w:rPr>
        <w:t>.</w:t>
      </w:r>
    </w:p>
    <w:p w:rsidR="00A50FA3" w:rsidRPr="0010694B" w:rsidRDefault="00A50FA3" w:rsidP="00A50FA3">
      <w:pPr>
        <w:spacing w:after="13" w:line="267" w:lineRule="auto"/>
        <w:ind w:left="1276" w:right="71" w:hanging="1330"/>
        <w:jc w:val="center"/>
        <w:rPr>
          <w:rFonts w:eastAsia="Times New Roman"/>
          <w:color w:val="000000"/>
          <w:sz w:val="28"/>
          <w:szCs w:val="22"/>
        </w:rPr>
      </w:pPr>
      <w:r w:rsidRPr="0010694B">
        <w:rPr>
          <w:rFonts w:eastAsia="Times New Roman"/>
          <w:b/>
          <w:color w:val="000000"/>
          <w:sz w:val="28"/>
          <w:szCs w:val="22"/>
        </w:rPr>
        <w:t>Прийнято.</w:t>
      </w:r>
    </w:p>
    <w:p w:rsidR="001634B5" w:rsidRPr="006A514F" w:rsidRDefault="001634B5" w:rsidP="009635EE">
      <w:pPr>
        <w:pStyle w:val="a3"/>
        <w:ind w:firstLine="567"/>
        <w:jc w:val="both"/>
        <w:rPr>
          <w:rFonts w:ascii="Times New Roman" w:hAnsi="Times New Roman" w:cs="Times New Roman"/>
          <w:sz w:val="28"/>
          <w:szCs w:val="28"/>
        </w:rPr>
      </w:pPr>
    </w:p>
    <w:p w:rsidR="009635EE" w:rsidRDefault="009635EE" w:rsidP="009635EE">
      <w:pPr>
        <w:ind w:firstLine="567"/>
        <w:jc w:val="both"/>
        <w:rPr>
          <w:rFonts w:eastAsia="Times New Roman"/>
          <w:bCs/>
          <w:sz w:val="28"/>
          <w:szCs w:val="28"/>
        </w:rPr>
      </w:pPr>
      <w:r w:rsidRPr="00CB7836">
        <w:rPr>
          <w:rFonts w:eastAsia="Times New Roman"/>
          <w:bCs/>
          <w:sz w:val="28"/>
          <w:szCs w:val="28"/>
        </w:rPr>
        <w:t>У зв’язку з відсутністю</w:t>
      </w:r>
      <w:r w:rsidR="00F8635A">
        <w:rPr>
          <w:rFonts w:eastAsia="Times New Roman"/>
          <w:bCs/>
          <w:sz w:val="28"/>
          <w:szCs w:val="28"/>
        </w:rPr>
        <w:t xml:space="preserve"> на засіданні Комітету</w:t>
      </w:r>
      <w:r w:rsidRPr="00CB7836">
        <w:rPr>
          <w:rFonts w:eastAsia="Times New Roman"/>
          <w:bCs/>
          <w:sz w:val="28"/>
          <w:szCs w:val="28"/>
        </w:rPr>
        <w:t xml:space="preserve"> секретаря Комітету Палиці І.П. вести підрахунок голосів доручено </w:t>
      </w:r>
      <w:r w:rsidR="00F83093">
        <w:rPr>
          <w:rFonts w:eastAsia="Times New Roman"/>
          <w:bCs/>
          <w:sz w:val="28"/>
          <w:szCs w:val="28"/>
        </w:rPr>
        <w:t>народному депутату–члену Комітету</w:t>
      </w:r>
      <w:r>
        <w:rPr>
          <w:rFonts w:eastAsia="Times New Roman"/>
          <w:bCs/>
          <w:sz w:val="28"/>
          <w:szCs w:val="28"/>
        </w:rPr>
        <w:t xml:space="preserve"> </w:t>
      </w:r>
      <w:proofErr w:type="spellStart"/>
      <w:r w:rsidR="00F83093">
        <w:rPr>
          <w:rFonts w:eastAsia="Times New Roman"/>
          <w:bCs/>
          <w:sz w:val="28"/>
          <w:szCs w:val="28"/>
        </w:rPr>
        <w:t>Мотовиловцю</w:t>
      </w:r>
      <w:proofErr w:type="spellEnd"/>
      <w:r>
        <w:rPr>
          <w:rFonts w:eastAsia="Times New Roman"/>
          <w:bCs/>
          <w:sz w:val="28"/>
          <w:szCs w:val="28"/>
        </w:rPr>
        <w:t xml:space="preserve"> </w:t>
      </w:r>
      <w:r w:rsidR="00F83093">
        <w:rPr>
          <w:rFonts w:eastAsia="Times New Roman"/>
          <w:bCs/>
          <w:sz w:val="28"/>
          <w:szCs w:val="28"/>
        </w:rPr>
        <w:t>А</w:t>
      </w:r>
      <w:r>
        <w:rPr>
          <w:rFonts w:eastAsia="Times New Roman"/>
          <w:bCs/>
          <w:sz w:val="28"/>
          <w:szCs w:val="28"/>
        </w:rPr>
        <w:t>.</w:t>
      </w:r>
      <w:r w:rsidR="00F83093">
        <w:rPr>
          <w:rFonts w:eastAsia="Times New Roman"/>
          <w:bCs/>
          <w:sz w:val="28"/>
          <w:szCs w:val="28"/>
        </w:rPr>
        <w:t>В</w:t>
      </w:r>
      <w:r>
        <w:rPr>
          <w:rFonts w:eastAsia="Times New Roman"/>
          <w:bCs/>
          <w:sz w:val="28"/>
          <w:szCs w:val="28"/>
        </w:rPr>
        <w:t>.</w:t>
      </w:r>
    </w:p>
    <w:p w:rsidR="009635EE" w:rsidRDefault="009635EE" w:rsidP="009635EE">
      <w:pPr>
        <w:spacing w:after="13" w:line="267" w:lineRule="auto"/>
        <w:ind w:right="63" w:hanging="10"/>
        <w:jc w:val="center"/>
        <w:rPr>
          <w:rFonts w:eastAsia="Times New Roman"/>
          <w:color w:val="000000"/>
          <w:sz w:val="28"/>
          <w:szCs w:val="22"/>
        </w:rPr>
      </w:pPr>
    </w:p>
    <w:p w:rsidR="009635EE" w:rsidRPr="005A355C" w:rsidRDefault="009635EE" w:rsidP="009635EE">
      <w:pPr>
        <w:pStyle w:val="a3"/>
        <w:jc w:val="both"/>
        <w:rPr>
          <w:rFonts w:ascii="Times New Roman" w:hAnsi="Times New Roman" w:cs="Times New Roman"/>
          <w:b/>
          <w:sz w:val="28"/>
          <w:szCs w:val="28"/>
        </w:rPr>
      </w:pPr>
      <w:r>
        <w:rPr>
          <w:rFonts w:ascii="Times New Roman" w:hAnsi="Times New Roman" w:cs="Times New Roman"/>
          <w:b/>
          <w:sz w:val="28"/>
          <w:szCs w:val="28"/>
        </w:rPr>
        <w:t xml:space="preserve">1. </w:t>
      </w:r>
      <w:r w:rsidRPr="005A355C">
        <w:rPr>
          <w:rFonts w:ascii="Times New Roman" w:hAnsi="Times New Roman" w:cs="Times New Roman"/>
          <w:b/>
          <w:sz w:val="28"/>
          <w:szCs w:val="28"/>
        </w:rPr>
        <w:t xml:space="preserve">СЛУХАЛИ: </w:t>
      </w:r>
    </w:p>
    <w:p w:rsidR="00F83093" w:rsidRPr="006F7FC2" w:rsidRDefault="009635EE" w:rsidP="00F83093">
      <w:pPr>
        <w:jc w:val="both"/>
        <w:rPr>
          <w:sz w:val="28"/>
          <w:szCs w:val="28"/>
          <w:lang w:eastAsia="en-US"/>
        </w:rPr>
      </w:pPr>
      <w:r w:rsidRPr="00590000">
        <w:rPr>
          <w:sz w:val="28"/>
          <w:szCs w:val="28"/>
        </w:rPr>
        <w:t xml:space="preserve">Про </w:t>
      </w:r>
      <w:r>
        <w:rPr>
          <w:sz w:val="28"/>
          <w:szCs w:val="28"/>
        </w:rPr>
        <w:t>п</w:t>
      </w:r>
      <w:r w:rsidRPr="00B11654">
        <w:rPr>
          <w:rFonts w:eastAsia="Times New Roman"/>
          <w:sz w:val="28"/>
          <w:szCs w:val="28"/>
        </w:rPr>
        <w:t xml:space="preserve">роект </w:t>
      </w:r>
      <w:r w:rsidR="00F83093" w:rsidRPr="006F7FC2">
        <w:rPr>
          <w:sz w:val="28"/>
          <w:szCs w:val="28"/>
          <w:lang w:eastAsia="en-US"/>
        </w:rPr>
        <w:t>Закону про внесення змін до Закону України "Про забезпечення масштабної експансії експорту товарів (робіт, послуг) українського походження шляхом страхування, гарантування та здешевлення кредитування експорту" щодо забезпечення ефективного функціонування експортно-кредитного агентства (</w:t>
      </w:r>
      <w:r w:rsidR="00F83093" w:rsidRPr="006F7FC2">
        <w:rPr>
          <w:b/>
          <w:sz w:val="28"/>
          <w:szCs w:val="28"/>
          <w:lang w:eastAsia="en-US"/>
        </w:rPr>
        <w:t>реєстр. № 3793</w:t>
      </w:r>
      <w:r w:rsidR="00F83093" w:rsidRPr="006F7FC2">
        <w:rPr>
          <w:sz w:val="28"/>
          <w:szCs w:val="28"/>
          <w:lang w:eastAsia="en-US"/>
        </w:rPr>
        <w:t xml:space="preserve"> від 03.07.2020, </w:t>
      </w:r>
      <w:proofErr w:type="spellStart"/>
      <w:r w:rsidR="00F83093" w:rsidRPr="006F7FC2">
        <w:rPr>
          <w:sz w:val="28"/>
          <w:szCs w:val="28"/>
          <w:lang w:eastAsia="en-US"/>
        </w:rPr>
        <w:t>н.д</w:t>
      </w:r>
      <w:proofErr w:type="spellEnd"/>
      <w:r w:rsidR="00F83093" w:rsidRPr="006F7FC2">
        <w:rPr>
          <w:sz w:val="28"/>
          <w:szCs w:val="28"/>
          <w:lang w:eastAsia="en-US"/>
        </w:rPr>
        <w:t xml:space="preserve">. Приходько Б.В., </w:t>
      </w:r>
      <w:proofErr w:type="spellStart"/>
      <w:r w:rsidR="00F83093" w:rsidRPr="006F7FC2">
        <w:rPr>
          <w:sz w:val="28"/>
          <w:szCs w:val="28"/>
          <w:lang w:eastAsia="en-US"/>
        </w:rPr>
        <w:t>Наталуха</w:t>
      </w:r>
      <w:proofErr w:type="spellEnd"/>
      <w:r w:rsidR="00F83093" w:rsidRPr="006F7FC2">
        <w:rPr>
          <w:sz w:val="28"/>
          <w:szCs w:val="28"/>
          <w:lang w:eastAsia="en-US"/>
        </w:rPr>
        <w:t xml:space="preserve"> Д.А.)</w:t>
      </w:r>
    </w:p>
    <w:p w:rsidR="00F83093" w:rsidRPr="006F7FC2" w:rsidRDefault="00F83093" w:rsidP="00F83093">
      <w:pPr>
        <w:jc w:val="both"/>
        <w:rPr>
          <w:sz w:val="28"/>
          <w:szCs w:val="28"/>
          <w:lang w:eastAsia="en-US"/>
        </w:rPr>
      </w:pPr>
    </w:p>
    <w:p w:rsidR="00F83093" w:rsidRPr="006F7FC2" w:rsidRDefault="00F83093" w:rsidP="00F83093">
      <w:pPr>
        <w:jc w:val="right"/>
        <w:rPr>
          <w:sz w:val="28"/>
          <w:szCs w:val="28"/>
          <w:lang w:eastAsia="en-US"/>
        </w:rPr>
      </w:pPr>
      <w:r w:rsidRPr="006F7FC2">
        <w:rPr>
          <w:b/>
          <w:sz w:val="28"/>
          <w:szCs w:val="28"/>
          <w:lang w:eastAsia="en-US"/>
        </w:rPr>
        <w:t>Доповідач</w:t>
      </w:r>
      <w:r w:rsidRPr="006F7FC2">
        <w:rPr>
          <w:sz w:val="28"/>
          <w:szCs w:val="28"/>
          <w:lang w:eastAsia="en-US"/>
        </w:rPr>
        <w:t>: народний депутат України Приходько Борис Вікторович</w:t>
      </w:r>
    </w:p>
    <w:p w:rsidR="009635EE" w:rsidRDefault="009635EE" w:rsidP="009635EE">
      <w:pPr>
        <w:ind w:firstLine="567"/>
        <w:jc w:val="both"/>
        <w:rPr>
          <w:rFonts w:eastAsia="Times New Roman"/>
          <w:sz w:val="28"/>
          <w:szCs w:val="28"/>
        </w:rPr>
      </w:pPr>
    </w:p>
    <w:p w:rsidR="009635EE" w:rsidRDefault="009635EE" w:rsidP="009635EE">
      <w:pPr>
        <w:jc w:val="both"/>
        <w:rPr>
          <w:rFonts w:cstheme="minorBidi"/>
          <w:sz w:val="28"/>
          <w:szCs w:val="22"/>
        </w:rPr>
      </w:pPr>
      <w:r w:rsidRPr="007020B1">
        <w:rPr>
          <w:rFonts w:eastAsia="Calibri"/>
          <w:sz w:val="28"/>
          <w:szCs w:val="28"/>
          <w:u w:val="single" w:color="000000"/>
          <w:lang w:eastAsia="en-US"/>
        </w:rPr>
        <w:t>В обговоренні питання взяли участь</w:t>
      </w:r>
      <w:r w:rsidRPr="007020B1">
        <w:rPr>
          <w:rFonts w:eastAsia="Calibri"/>
          <w:sz w:val="28"/>
          <w:szCs w:val="28"/>
          <w:lang w:eastAsia="en-US"/>
        </w:rPr>
        <w:t>:</w:t>
      </w:r>
      <w:r w:rsidRPr="007020B1">
        <w:rPr>
          <w:rFonts w:eastAsia="Times New Roman"/>
          <w:color w:val="000000"/>
          <w:sz w:val="28"/>
          <w:szCs w:val="22"/>
        </w:rPr>
        <w:t xml:space="preserve"> </w:t>
      </w:r>
      <w:proofErr w:type="spellStart"/>
      <w:r>
        <w:rPr>
          <w:rFonts w:eastAsia="Times New Roman"/>
          <w:color w:val="000000"/>
          <w:sz w:val="28"/>
          <w:szCs w:val="22"/>
        </w:rPr>
        <w:t>Гетманцев</w:t>
      </w:r>
      <w:proofErr w:type="spellEnd"/>
      <w:r>
        <w:rPr>
          <w:rFonts w:eastAsia="Times New Roman"/>
          <w:color w:val="000000"/>
          <w:sz w:val="28"/>
          <w:szCs w:val="22"/>
        </w:rPr>
        <w:t xml:space="preserve"> Д.О., </w:t>
      </w:r>
      <w:r w:rsidR="00DB1A95">
        <w:rPr>
          <w:rFonts w:eastAsia="Times New Roman"/>
          <w:color w:val="000000"/>
          <w:sz w:val="28"/>
          <w:szCs w:val="22"/>
        </w:rPr>
        <w:t xml:space="preserve">Шкрум А.І., </w:t>
      </w:r>
      <w:proofErr w:type="spellStart"/>
      <w:r>
        <w:rPr>
          <w:rFonts w:cstheme="minorBidi"/>
          <w:sz w:val="28"/>
          <w:szCs w:val="22"/>
        </w:rPr>
        <w:t>Железняк</w:t>
      </w:r>
      <w:proofErr w:type="spellEnd"/>
      <w:r>
        <w:rPr>
          <w:rFonts w:cstheme="minorBidi"/>
          <w:sz w:val="28"/>
          <w:szCs w:val="22"/>
        </w:rPr>
        <w:t xml:space="preserve"> Я.І.</w:t>
      </w:r>
    </w:p>
    <w:p w:rsidR="009635EE" w:rsidRDefault="009635EE" w:rsidP="009635EE">
      <w:pPr>
        <w:spacing w:after="12" w:line="249" w:lineRule="auto"/>
        <w:ind w:left="-5" w:right="655" w:hanging="10"/>
        <w:rPr>
          <w:rFonts w:eastAsia="Times New Roman"/>
          <w:b/>
          <w:color w:val="000000"/>
          <w:sz w:val="28"/>
          <w:szCs w:val="22"/>
        </w:rPr>
      </w:pPr>
      <w:r w:rsidRPr="007020B1">
        <w:rPr>
          <w:rFonts w:eastAsia="Times New Roman"/>
          <w:b/>
          <w:color w:val="000000"/>
          <w:sz w:val="28"/>
          <w:szCs w:val="22"/>
        </w:rPr>
        <w:t xml:space="preserve">УХВАЛИЛИ:  </w:t>
      </w:r>
    </w:p>
    <w:p w:rsidR="005743DF" w:rsidRPr="00490B4E" w:rsidRDefault="005743DF" w:rsidP="00490B4E">
      <w:pPr>
        <w:pStyle w:val="a3"/>
        <w:ind w:firstLine="567"/>
        <w:jc w:val="both"/>
        <w:rPr>
          <w:rFonts w:ascii="Times New Roman" w:hAnsi="Times New Roman" w:cs="Times New Roman"/>
          <w:sz w:val="28"/>
          <w:szCs w:val="28"/>
        </w:rPr>
      </w:pPr>
      <w:r w:rsidRPr="00490B4E">
        <w:rPr>
          <w:rFonts w:ascii="Times New Roman" w:hAnsi="Times New Roman" w:cs="Times New Roman"/>
          <w:sz w:val="28"/>
          <w:szCs w:val="28"/>
        </w:rPr>
        <w:t>Метою прийняття проекту акту є врегулювання питань діяльності приватного акціонерного товариства «Експортно-кредитне агентство» (далі - ЕКА), забезпечення ефективного функціонування ЕКА, надання стимулів для розвитку експорту.</w:t>
      </w:r>
    </w:p>
    <w:p w:rsidR="005743DF" w:rsidRPr="00490B4E" w:rsidRDefault="005743DF" w:rsidP="00490B4E">
      <w:pPr>
        <w:pStyle w:val="a3"/>
        <w:ind w:firstLine="567"/>
        <w:jc w:val="both"/>
        <w:rPr>
          <w:rFonts w:ascii="Times New Roman" w:hAnsi="Times New Roman" w:cs="Times New Roman"/>
          <w:sz w:val="28"/>
          <w:szCs w:val="28"/>
        </w:rPr>
      </w:pPr>
      <w:r w:rsidRPr="00490B4E">
        <w:rPr>
          <w:rFonts w:ascii="Times New Roman" w:hAnsi="Times New Roman" w:cs="Times New Roman"/>
          <w:sz w:val="28"/>
          <w:szCs w:val="28"/>
        </w:rPr>
        <w:t xml:space="preserve">У законопроекті пропонується: </w:t>
      </w:r>
    </w:p>
    <w:p w:rsidR="005743DF" w:rsidRPr="00490B4E" w:rsidRDefault="005743DF" w:rsidP="00490B4E">
      <w:pPr>
        <w:pStyle w:val="a3"/>
        <w:ind w:firstLine="567"/>
        <w:jc w:val="both"/>
        <w:rPr>
          <w:rFonts w:ascii="Times New Roman" w:hAnsi="Times New Roman" w:cs="Times New Roman"/>
          <w:sz w:val="28"/>
          <w:szCs w:val="28"/>
        </w:rPr>
      </w:pPr>
      <w:r w:rsidRPr="00490B4E">
        <w:rPr>
          <w:rFonts w:ascii="Times New Roman" w:hAnsi="Times New Roman" w:cs="Times New Roman"/>
          <w:sz w:val="28"/>
          <w:szCs w:val="28"/>
        </w:rPr>
        <w:t xml:space="preserve">розширити можливість Експортно-кредитного агентства (далі – ЕКА) здійснювати страхування та перестрахування експортного факторингу; </w:t>
      </w:r>
    </w:p>
    <w:p w:rsidR="005743DF" w:rsidRPr="00490B4E" w:rsidRDefault="005743DF" w:rsidP="00490B4E">
      <w:pPr>
        <w:pStyle w:val="a3"/>
        <w:ind w:firstLine="567"/>
        <w:jc w:val="both"/>
        <w:rPr>
          <w:rFonts w:ascii="Times New Roman" w:hAnsi="Times New Roman" w:cs="Times New Roman"/>
          <w:sz w:val="28"/>
          <w:szCs w:val="28"/>
        </w:rPr>
      </w:pPr>
      <w:r w:rsidRPr="00490B4E">
        <w:rPr>
          <w:rFonts w:ascii="Times New Roman" w:hAnsi="Times New Roman" w:cs="Times New Roman"/>
          <w:sz w:val="28"/>
          <w:szCs w:val="28"/>
        </w:rPr>
        <w:t xml:space="preserve">привести норми Закону стосовно корпоративного управління ЕКА у відповідність із нормами Закону України «Про управління об’єктами державної власності»; </w:t>
      </w:r>
    </w:p>
    <w:p w:rsidR="005743DF" w:rsidRPr="00490B4E" w:rsidRDefault="005743DF" w:rsidP="00490B4E">
      <w:pPr>
        <w:pStyle w:val="a3"/>
        <w:ind w:firstLine="567"/>
        <w:jc w:val="both"/>
        <w:rPr>
          <w:rFonts w:ascii="Times New Roman" w:hAnsi="Times New Roman" w:cs="Times New Roman"/>
          <w:sz w:val="28"/>
          <w:szCs w:val="28"/>
        </w:rPr>
      </w:pPr>
      <w:r w:rsidRPr="00490B4E">
        <w:rPr>
          <w:rFonts w:ascii="Times New Roman" w:hAnsi="Times New Roman" w:cs="Times New Roman"/>
          <w:sz w:val="28"/>
          <w:szCs w:val="28"/>
        </w:rPr>
        <w:t xml:space="preserve">передати право ініціативи до правління ЕКА, залишивши обов’язкове погодження наглядовою радою; </w:t>
      </w:r>
    </w:p>
    <w:p w:rsidR="005743DF" w:rsidRPr="00490B4E" w:rsidRDefault="005743DF" w:rsidP="00490B4E">
      <w:pPr>
        <w:pStyle w:val="a3"/>
        <w:ind w:firstLine="567"/>
        <w:jc w:val="both"/>
        <w:rPr>
          <w:rFonts w:ascii="Times New Roman" w:hAnsi="Times New Roman" w:cs="Times New Roman"/>
          <w:sz w:val="28"/>
          <w:szCs w:val="28"/>
        </w:rPr>
      </w:pPr>
      <w:r w:rsidRPr="00490B4E">
        <w:rPr>
          <w:rFonts w:ascii="Times New Roman" w:hAnsi="Times New Roman" w:cs="Times New Roman"/>
          <w:sz w:val="28"/>
          <w:szCs w:val="28"/>
        </w:rPr>
        <w:t xml:space="preserve">збільшити розмір початкового статутного капіталу ЕКА до не менш як 2 млрд. грн., що формується за рахунок коштів державного бюджету; </w:t>
      </w:r>
    </w:p>
    <w:p w:rsidR="005743DF" w:rsidRPr="00490B4E" w:rsidRDefault="005743DF" w:rsidP="00490B4E">
      <w:pPr>
        <w:pStyle w:val="a3"/>
        <w:ind w:firstLine="567"/>
        <w:jc w:val="both"/>
        <w:rPr>
          <w:rFonts w:ascii="Times New Roman" w:hAnsi="Times New Roman" w:cs="Times New Roman"/>
          <w:sz w:val="28"/>
          <w:szCs w:val="28"/>
        </w:rPr>
      </w:pPr>
      <w:r w:rsidRPr="00490B4E">
        <w:rPr>
          <w:rFonts w:ascii="Times New Roman" w:hAnsi="Times New Roman" w:cs="Times New Roman"/>
          <w:sz w:val="28"/>
          <w:szCs w:val="28"/>
        </w:rPr>
        <w:t xml:space="preserve">розширити сферу підтримки українського експорту; </w:t>
      </w:r>
    </w:p>
    <w:p w:rsidR="005743DF" w:rsidRPr="00490B4E" w:rsidRDefault="005743DF" w:rsidP="00490B4E">
      <w:pPr>
        <w:pStyle w:val="a3"/>
        <w:ind w:firstLine="567"/>
        <w:jc w:val="both"/>
        <w:rPr>
          <w:rFonts w:ascii="Times New Roman" w:hAnsi="Times New Roman" w:cs="Times New Roman"/>
          <w:sz w:val="28"/>
          <w:szCs w:val="28"/>
        </w:rPr>
      </w:pPr>
      <w:r w:rsidRPr="00490B4E">
        <w:rPr>
          <w:rFonts w:ascii="Times New Roman" w:hAnsi="Times New Roman" w:cs="Times New Roman"/>
          <w:sz w:val="28"/>
          <w:szCs w:val="28"/>
        </w:rPr>
        <w:t xml:space="preserve">залишити лише один вид державної допомоги – державні гарантії для забезпечення виконання боргових зобов'язань ЕКА; </w:t>
      </w:r>
    </w:p>
    <w:p w:rsidR="005743DF" w:rsidRPr="00490B4E" w:rsidRDefault="005743DF" w:rsidP="00490B4E">
      <w:pPr>
        <w:pStyle w:val="a3"/>
        <w:ind w:firstLine="567"/>
        <w:jc w:val="both"/>
        <w:rPr>
          <w:rFonts w:ascii="Times New Roman" w:hAnsi="Times New Roman" w:cs="Times New Roman"/>
          <w:sz w:val="28"/>
          <w:szCs w:val="28"/>
        </w:rPr>
      </w:pPr>
      <w:r w:rsidRPr="00490B4E">
        <w:rPr>
          <w:rFonts w:ascii="Times New Roman" w:hAnsi="Times New Roman" w:cs="Times New Roman"/>
          <w:sz w:val="28"/>
          <w:szCs w:val="28"/>
        </w:rPr>
        <w:t xml:space="preserve">забезпечити окремий облік відповідних цільових внесків та донорської допомоги; </w:t>
      </w:r>
    </w:p>
    <w:p w:rsidR="005743DF" w:rsidRPr="00490B4E" w:rsidRDefault="005743DF" w:rsidP="00490B4E">
      <w:pPr>
        <w:pStyle w:val="a3"/>
        <w:ind w:firstLine="567"/>
        <w:jc w:val="both"/>
        <w:rPr>
          <w:rFonts w:ascii="Times New Roman" w:hAnsi="Times New Roman" w:cs="Times New Roman"/>
          <w:sz w:val="28"/>
          <w:szCs w:val="28"/>
        </w:rPr>
      </w:pPr>
      <w:r w:rsidRPr="00490B4E">
        <w:rPr>
          <w:rFonts w:ascii="Times New Roman" w:hAnsi="Times New Roman" w:cs="Times New Roman"/>
          <w:sz w:val="28"/>
          <w:szCs w:val="28"/>
        </w:rPr>
        <w:t xml:space="preserve">скасувати такий інструмент, як </w:t>
      </w:r>
      <w:proofErr w:type="spellStart"/>
      <w:r w:rsidRPr="00490B4E">
        <w:rPr>
          <w:rFonts w:ascii="Times New Roman" w:hAnsi="Times New Roman" w:cs="Times New Roman"/>
          <w:sz w:val="28"/>
          <w:szCs w:val="28"/>
        </w:rPr>
        <w:t>сек’юритизаційна</w:t>
      </w:r>
      <w:proofErr w:type="spellEnd"/>
      <w:r w:rsidRPr="00490B4E">
        <w:rPr>
          <w:rFonts w:ascii="Times New Roman" w:hAnsi="Times New Roman" w:cs="Times New Roman"/>
          <w:sz w:val="28"/>
          <w:szCs w:val="28"/>
        </w:rPr>
        <w:t xml:space="preserve"> гарантія; </w:t>
      </w:r>
    </w:p>
    <w:p w:rsidR="005743DF" w:rsidRPr="00490B4E" w:rsidRDefault="005743DF" w:rsidP="00490B4E">
      <w:pPr>
        <w:pStyle w:val="a3"/>
        <w:ind w:firstLine="567"/>
        <w:jc w:val="both"/>
        <w:rPr>
          <w:rFonts w:ascii="Times New Roman" w:hAnsi="Times New Roman" w:cs="Times New Roman"/>
          <w:sz w:val="28"/>
          <w:szCs w:val="28"/>
        </w:rPr>
      </w:pPr>
      <w:r w:rsidRPr="00490B4E">
        <w:rPr>
          <w:rFonts w:ascii="Times New Roman" w:hAnsi="Times New Roman" w:cs="Times New Roman"/>
          <w:sz w:val="28"/>
          <w:szCs w:val="28"/>
        </w:rPr>
        <w:t>уточнити термінологію Закону, усунувши у ньому дублювання з іншими законодавчими актами, тощо.</w:t>
      </w:r>
    </w:p>
    <w:p w:rsidR="005743DF" w:rsidRPr="00AB04E1" w:rsidRDefault="005743DF" w:rsidP="005743DF">
      <w:pPr>
        <w:spacing w:after="120"/>
        <w:ind w:firstLine="709"/>
        <w:jc w:val="both"/>
        <w:rPr>
          <w:b/>
          <w:sz w:val="28"/>
          <w:szCs w:val="28"/>
        </w:rPr>
      </w:pPr>
      <w:r>
        <w:rPr>
          <w:b/>
          <w:sz w:val="28"/>
          <w:szCs w:val="28"/>
        </w:rPr>
        <w:lastRenderedPageBreak/>
        <w:t>З огляду на зазначене,</w:t>
      </w:r>
      <w:r w:rsidRPr="00AB04E1">
        <w:rPr>
          <w:b/>
          <w:sz w:val="28"/>
          <w:szCs w:val="28"/>
        </w:rPr>
        <w:t xml:space="preserve"> Комітет вирішив:</w:t>
      </w:r>
    </w:p>
    <w:p w:rsidR="005743DF" w:rsidRPr="006D0AF6" w:rsidRDefault="005743DF" w:rsidP="005743DF">
      <w:pPr>
        <w:spacing w:after="120"/>
        <w:ind w:firstLine="709"/>
        <w:jc w:val="both"/>
        <w:rPr>
          <w:b/>
          <w:sz w:val="28"/>
          <w:szCs w:val="28"/>
        </w:rPr>
      </w:pPr>
      <w:r w:rsidRPr="006D0AF6">
        <w:rPr>
          <w:b/>
          <w:sz w:val="28"/>
          <w:szCs w:val="28"/>
        </w:rPr>
        <w:t>1) рекомендувати Верховній Раді України</w:t>
      </w:r>
      <w:r w:rsidRPr="00D2372E">
        <w:rPr>
          <w:sz w:val="28"/>
          <w:szCs w:val="28"/>
        </w:rPr>
        <w:t xml:space="preserve"> проект Закону </w:t>
      </w:r>
      <w:r>
        <w:rPr>
          <w:sz w:val="28"/>
        </w:rPr>
        <w:t>п</w:t>
      </w:r>
      <w:r w:rsidRPr="00455544">
        <w:rPr>
          <w:sz w:val="28"/>
        </w:rPr>
        <w:t xml:space="preserve">ро внесення змін до Закону України "Про забезпечення масштабної експансії експорту товарів (робіт, послуг) українського походження шляхом страхування, гарантування та здешевлення кредитування експорту" щодо забезпечення ефективного функціонування </w:t>
      </w:r>
      <w:r>
        <w:rPr>
          <w:sz w:val="28"/>
        </w:rPr>
        <w:t>е</w:t>
      </w:r>
      <w:r w:rsidRPr="00455544">
        <w:rPr>
          <w:sz w:val="28"/>
        </w:rPr>
        <w:t>кспортно-кредитного агентства</w:t>
      </w:r>
      <w:r w:rsidRPr="00CB228F">
        <w:rPr>
          <w:sz w:val="28"/>
          <w:szCs w:val="28"/>
        </w:rPr>
        <w:t xml:space="preserve"> </w:t>
      </w:r>
      <w:r w:rsidRPr="001E051D">
        <w:rPr>
          <w:sz w:val="28"/>
          <w:szCs w:val="28"/>
        </w:rPr>
        <w:t>(</w:t>
      </w:r>
      <w:r>
        <w:rPr>
          <w:color w:val="000000"/>
          <w:sz w:val="28"/>
          <w:szCs w:val="28"/>
        </w:rPr>
        <w:t xml:space="preserve">реєстр. </w:t>
      </w:r>
      <w:r w:rsidRPr="007E1266">
        <w:rPr>
          <w:color w:val="000000"/>
          <w:sz w:val="28"/>
          <w:szCs w:val="28"/>
        </w:rPr>
        <w:t xml:space="preserve">№ </w:t>
      </w:r>
      <w:r w:rsidRPr="0044079F">
        <w:rPr>
          <w:color w:val="000000"/>
          <w:sz w:val="28"/>
          <w:szCs w:val="28"/>
        </w:rPr>
        <w:t>3793 від 03.07.2020</w:t>
      </w:r>
      <w:r w:rsidRPr="001E051D">
        <w:rPr>
          <w:sz w:val="28"/>
          <w:szCs w:val="28"/>
        </w:rPr>
        <w:t>), внесений народним</w:t>
      </w:r>
      <w:r>
        <w:rPr>
          <w:sz w:val="28"/>
          <w:szCs w:val="28"/>
        </w:rPr>
        <w:t>и</w:t>
      </w:r>
      <w:r w:rsidRPr="001E051D">
        <w:rPr>
          <w:sz w:val="28"/>
          <w:szCs w:val="28"/>
        </w:rPr>
        <w:t xml:space="preserve"> депутат</w:t>
      </w:r>
      <w:r>
        <w:rPr>
          <w:sz w:val="28"/>
          <w:szCs w:val="28"/>
        </w:rPr>
        <w:t>а</w:t>
      </w:r>
      <w:r w:rsidRPr="001E051D">
        <w:rPr>
          <w:sz w:val="28"/>
          <w:szCs w:val="28"/>
        </w:rPr>
        <w:t>м</w:t>
      </w:r>
      <w:r>
        <w:rPr>
          <w:sz w:val="28"/>
          <w:szCs w:val="28"/>
        </w:rPr>
        <w:t>и</w:t>
      </w:r>
      <w:r w:rsidRPr="001E051D">
        <w:rPr>
          <w:sz w:val="28"/>
          <w:szCs w:val="28"/>
        </w:rPr>
        <w:t xml:space="preserve"> України </w:t>
      </w:r>
      <w:r>
        <w:rPr>
          <w:sz w:val="28"/>
          <w:szCs w:val="28"/>
        </w:rPr>
        <w:t xml:space="preserve">Приходьком Б.В. та </w:t>
      </w:r>
      <w:proofErr w:type="spellStart"/>
      <w:r>
        <w:rPr>
          <w:sz w:val="28"/>
          <w:szCs w:val="28"/>
        </w:rPr>
        <w:t>Наталухою</w:t>
      </w:r>
      <w:proofErr w:type="spellEnd"/>
      <w:r>
        <w:rPr>
          <w:sz w:val="28"/>
          <w:szCs w:val="28"/>
        </w:rPr>
        <w:t xml:space="preserve"> Д.А.</w:t>
      </w:r>
      <w:r w:rsidRPr="00D2372E">
        <w:rPr>
          <w:sz w:val="28"/>
          <w:szCs w:val="28"/>
        </w:rPr>
        <w:t xml:space="preserve">, </w:t>
      </w:r>
      <w:r w:rsidRPr="006D0AF6">
        <w:rPr>
          <w:b/>
          <w:sz w:val="28"/>
          <w:szCs w:val="28"/>
        </w:rPr>
        <w:t>прийняти за основу;</w:t>
      </w:r>
    </w:p>
    <w:p w:rsidR="005743DF" w:rsidRPr="00894244" w:rsidRDefault="005743DF" w:rsidP="005743DF">
      <w:pPr>
        <w:spacing w:after="120"/>
        <w:ind w:firstLine="709"/>
        <w:jc w:val="both"/>
        <w:rPr>
          <w:sz w:val="28"/>
          <w:szCs w:val="28"/>
        </w:rPr>
      </w:pPr>
      <w:r w:rsidRPr="006D0AF6">
        <w:rPr>
          <w:b/>
          <w:sz w:val="28"/>
          <w:szCs w:val="28"/>
        </w:rPr>
        <w:t>2) надати доручення Комітету Верховної Ради України з питань фінансів, податкової та митної політики доопрацювати зазначений законопроект відповідно до частини 1 статті 116 Закону України «Про Регламент Верховної Ради України» щодо внесення змін до тексту проект</w:t>
      </w:r>
      <w:r w:rsidRPr="00D2372E">
        <w:rPr>
          <w:sz w:val="28"/>
          <w:szCs w:val="28"/>
        </w:rPr>
        <w:t xml:space="preserve">у </w:t>
      </w:r>
      <w:r w:rsidRPr="00894244">
        <w:rPr>
          <w:sz w:val="28"/>
          <w:szCs w:val="28"/>
        </w:rPr>
        <w:t xml:space="preserve">стосовно </w:t>
      </w:r>
      <w:r w:rsidRPr="00894244">
        <w:rPr>
          <w:rStyle w:val="rvts0"/>
          <w:sz w:val="28"/>
          <w:szCs w:val="28"/>
        </w:rPr>
        <w:t>поширення на діяльність ЕКА положень законів України "Про страхування" та "Про фінансові послуги та державне регулювання ринків фінансових послуг"</w:t>
      </w:r>
      <w:r>
        <w:rPr>
          <w:rStyle w:val="rvts0"/>
          <w:sz w:val="28"/>
          <w:szCs w:val="28"/>
        </w:rPr>
        <w:t xml:space="preserve"> шляхом внесення відповідних змін до </w:t>
      </w:r>
      <w:r w:rsidRPr="00455544">
        <w:rPr>
          <w:sz w:val="28"/>
        </w:rPr>
        <w:t>Закону України "Про забезпечення масштабної експансії експорту товарів (робіт, послуг) українського походження шляхом страхування, гарантування та здешевлення кредитування експорту"</w:t>
      </w:r>
      <w:r w:rsidRPr="00894244">
        <w:rPr>
          <w:sz w:val="28"/>
          <w:szCs w:val="28"/>
        </w:rPr>
        <w:t>,</w:t>
      </w:r>
      <w:r>
        <w:rPr>
          <w:sz w:val="28"/>
          <w:szCs w:val="28"/>
        </w:rPr>
        <w:t xml:space="preserve"> </w:t>
      </w:r>
      <w:r w:rsidRPr="00894244">
        <w:rPr>
          <w:sz w:val="28"/>
          <w:szCs w:val="28"/>
        </w:rPr>
        <w:t>Закону України «</w:t>
      </w:r>
      <w:r w:rsidRPr="00894244">
        <w:rPr>
          <w:rStyle w:val="rvts23"/>
          <w:sz w:val="28"/>
          <w:szCs w:val="28"/>
        </w:rPr>
        <w:t>Про фінансові послуги та державне регулювання ринків фінансових послуг» та Закону України «Про страхування»</w:t>
      </w:r>
      <w:r w:rsidRPr="00894244">
        <w:rPr>
          <w:rStyle w:val="rvts0"/>
          <w:sz w:val="28"/>
          <w:szCs w:val="28"/>
        </w:rPr>
        <w:t>.</w:t>
      </w:r>
    </w:p>
    <w:p w:rsidR="005743DF" w:rsidRPr="00A94D7C" w:rsidRDefault="005743DF" w:rsidP="005743DF">
      <w:pPr>
        <w:spacing w:after="120"/>
        <w:ind w:firstLine="709"/>
        <w:jc w:val="both"/>
        <w:rPr>
          <w:sz w:val="28"/>
          <w:szCs w:val="28"/>
        </w:rPr>
      </w:pPr>
      <w:r>
        <w:rPr>
          <w:sz w:val="28"/>
          <w:szCs w:val="28"/>
        </w:rPr>
        <w:t>Співд</w:t>
      </w:r>
      <w:r w:rsidRPr="00CB33EF">
        <w:rPr>
          <w:sz w:val="28"/>
          <w:szCs w:val="28"/>
        </w:rPr>
        <w:t xml:space="preserve">оповідачем від Комітету визначено </w:t>
      </w:r>
      <w:r>
        <w:rPr>
          <w:sz w:val="28"/>
          <w:szCs w:val="28"/>
        </w:rPr>
        <w:t>члена</w:t>
      </w:r>
      <w:r w:rsidRPr="00CB33EF">
        <w:rPr>
          <w:sz w:val="28"/>
          <w:szCs w:val="28"/>
        </w:rPr>
        <w:t xml:space="preserve"> Комітету Верховної Ради України з питань фінансів, податкової та митної політики – народного депутата України </w:t>
      </w:r>
      <w:r>
        <w:rPr>
          <w:sz w:val="28"/>
          <w:szCs w:val="28"/>
        </w:rPr>
        <w:t>Шкрум А.І.</w:t>
      </w:r>
    </w:p>
    <w:p w:rsidR="001634B5" w:rsidRPr="0010694B" w:rsidRDefault="001634B5" w:rsidP="001634B5">
      <w:pPr>
        <w:spacing w:after="13" w:line="267" w:lineRule="auto"/>
        <w:ind w:right="71"/>
        <w:jc w:val="center"/>
        <w:rPr>
          <w:rFonts w:eastAsia="Times New Roman"/>
          <w:color w:val="000000"/>
          <w:sz w:val="28"/>
          <w:szCs w:val="22"/>
        </w:rPr>
      </w:pPr>
      <w:r w:rsidRPr="0010694B">
        <w:rPr>
          <w:rFonts w:eastAsia="Times New Roman"/>
          <w:color w:val="000000"/>
          <w:sz w:val="28"/>
          <w:szCs w:val="22"/>
        </w:rPr>
        <w:t xml:space="preserve">Голосування: </w:t>
      </w:r>
    </w:p>
    <w:p w:rsidR="001634B5" w:rsidRPr="0010694B" w:rsidRDefault="001634B5" w:rsidP="001634B5">
      <w:pPr>
        <w:spacing w:after="13" w:line="267" w:lineRule="auto"/>
        <w:ind w:right="71"/>
        <w:jc w:val="center"/>
        <w:rPr>
          <w:rFonts w:eastAsia="Times New Roman"/>
          <w:color w:val="000000"/>
          <w:sz w:val="28"/>
          <w:szCs w:val="22"/>
        </w:rPr>
      </w:pPr>
      <w:r w:rsidRPr="0010694B">
        <w:rPr>
          <w:rFonts w:eastAsia="Times New Roman"/>
          <w:color w:val="000000"/>
          <w:sz w:val="28"/>
          <w:szCs w:val="22"/>
        </w:rPr>
        <w:t>«за» - 2</w:t>
      </w:r>
      <w:r w:rsidR="00490B4E">
        <w:rPr>
          <w:rFonts w:eastAsia="Times New Roman"/>
          <w:color w:val="000000"/>
          <w:sz w:val="28"/>
          <w:szCs w:val="22"/>
        </w:rPr>
        <w:t>5</w:t>
      </w:r>
      <w:r w:rsidRPr="0010694B">
        <w:rPr>
          <w:rFonts w:eastAsia="Times New Roman"/>
          <w:color w:val="000000"/>
          <w:sz w:val="28"/>
          <w:szCs w:val="22"/>
        </w:rPr>
        <w:t xml:space="preserve">, «проти» - немає, «утримався» - </w:t>
      </w:r>
      <w:r w:rsidR="00490B4E">
        <w:rPr>
          <w:rFonts w:eastAsia="Times New Roman"/>
          <w:color w:val="000000"/>
          <w:sz w:val="28"/>
          <w:szCs w:val="22"/>
        </w:rPr>
        <w:t>3</w:t>
      </w:r>
      <w:r w:rsidRPr="0010694B">
        <w:rPr>
          <w:rFonts w:eastAsia="Times New Roman"/>
          <w:color w:val="000000"/>
          <w:sz w:val="28"/>
          <w:szCs w:val="22"/>
        </w:rPr>
        <w:t>.</w:t>
      </w:r>
    </w:p>
    <w:p w:rsidR="001634B5" w:rsidRPr="0010694B" w:rsidRDefault="001634B5" w:rsidP="001634B5">
      <w:pPr>
        <w:spacing w:after="13" w:line="267" w:lineRule="auto"/>
        <w:ind w:left="1276" w:right="71" w:hanging="1330"/>
        <w:jc w:val="center"/>
        <w:rPr>
          <w:rFonts w:eastAsia="Times New Roman"/>
          <w:color w:val="000000"/>
          <w:sz w:val="28"/>
          <w:szCs w:val="22"/>
        </w:rPr>
      </w:pPr>
      <w:r w:rsidRPr="0010694B">
        <w:rPr>
          <w:rFonts w:eastAsia="Times New Roman"/>
          <w:b/>
          <w:color w:val="000000"/>
          <w:sz w:val="28"/>
          <w:szCs w:val="22"/>
        </w:rPr>
        <w:t>Прийнято.</w:t>
      </w:r>
    </w:p>
    <w:p w:rsidR="00D01BA8" w:rsidRPr="005A355C" w:rsidRDefault="00D01BA8" w:rsidP="00D01BA8">
      <w:pPr>
        <w:pStyle w:val="a3"/>
        <w:jc w:val="both"/>
        <w:rPr>
          <w:rFonts w:ascii="Times New Roman" w:hAnsi="Times New Roman" w:cs="Times New Roman"/>
          <w:b/>
          <w:sz w:val="28"/>
          <w:szCs w:val="28"/>
        </w:rPr>
      </w:pPr>
      <w:r>
        <w:rPr>
          <w:rFonts w:ascii="Times New Roman" w:hAnsi="Times New Roman" w:cs="Times New Roman"/>
          <w:b/>
          <w:sz w:val="28"/>
          <w:szCs w:val="28"/>
        </w:rPr>
        <w:t xml:space="preserve">2. </w:t>
      </w:r>
      <w:r w:rsidRPr="005A355C">
        <w:rPr>
          <w:rFonts w:ascii="Times New Roman" w:hAnsi="Times New Roman" w:cs="Times New Roman"/>
          <w:b/>
          <w:sz w:val="28"/>
          <w:szCs w:val="28"/>
        </w:rPr>
        <w:t xml:space="preserve">СЛУХАЛИ: </w:t>
      </w:r>
    </w:p>
    <w:p w:rsidR="002468A7" w:rsidRPr="006F7FC2" w:rsidRDefault="00D01BA8" w:rsidP="002468A7">
      <w:pPr>
        <w:jc w:val="both"/>
        <w:rPr>
          <w:sz w:val="28"/>
          <w:szCs w:val="28"/>
          <w:lang w:eastAsia="en-US"/>
        </w:rPr>
      </w:pPr>
      <w:r w:rsidRPr="00590000">
        <w:rPr>
          <w:sz w:val="28"/>
          <w:szCs w:val="28"/>
        </w:rPr>
        <w:t xml:space="preserve">Про </w:t>
      </w:r>
      <w:r>
        <w:rPr>
          <w:sz w:val="28"/>
          <w:szCs w:val="28"/>
        </w:rPr>
        <w:t>п</w:t>
      </w:r>
      <w:r w:rsidRPr="00B11654">
        <w:rPr>
          <w:rFonts w:eastAsia="Times New Roman"/>
          <w:sz w:val="28"/>
          <w:szCs w:val="28"/>
        </w:rPr>
        <w:t xml:space="preserve">роект </w:t>
      </w:r>
      <w:r w:rsidR="002468A7" w:rsidRPr="006F7FC2">
        <w:rPr>
          <w:sz w:val="28"/>
          <w:szCs w:val="28"/>
          <w:lang w:eastAsia="en-US"/>
        </w:rPr>
        <w:t>Закону про внесення змін до деяких законодавчих актів України щодо захисту боржників при врегулюванні простроченої заборгованості (</w:t>
      </w:r>
      <w:r w:rsidR="002468A7" w:rsidRPr="006F7FC2">
        <w:rPr>
          <w:b/>
          <w:sz w:val="28"/>
          <w:szCs w:val="28"/>
          <w:lang w:eastAsia="en-US"/>
        </w:rPr>
        <w:t>реєстр. № 4241</w:t>
      </w:r>
      <w:r w:rsidR="002468A7" w:rsidRPr="006F7FC2">
        <w:rPr>
          <w:sz w:val="28"/>
          <w:szCs w:val="28"/>
          <w:lang w:eastAsia="en-US"/>
        </w:rPr>
        <w:t xml:space="preserve"> від 21.10.2020, </w:t>
      </w:r>
      <w:proofErr w:type="spellStart"/>
      <w:r w:rsidR="002468A7" w:rsidRPr="006F7FC2">
        <w:rPr>
          <w:sz w:val="28"/>
          <w:szCs w:val="28"/>
          <w:lang w:eastAsia="en-US"/>
        </w:rPr>
        <w:t>н.д</w:t>
      </w:r>
      <w:proofErr w:type="spellEnd"/>
      <w:r w:rsidR="002468A7" w:rsidRPr="006F7FC2">
        <w:rPr>
          <w:sz w:val="28"/>
          <w:szCs w:val="28"/>
          <w:lang w:eastAsia="en-US"/>
        </w:rPr>
        <w:t xml:space="preserve">. Василевська-Смаглюк О.М., </w:t>
      </w:r>
      <w:proofErr w:type="spellStart"/>
      <w:r w:rsidR="002468A7" w:rsidRPr="006F7FC2">
        <w:rPr>
          <w:sz w:val="28"/>
          <w:szCs w:val="28"/>
          <w:lang w:eastAsia="en-US"/>
        </w:rPr>
        <w:t>Гетманцев</w:t>
      </w:r>
      <w:proofErr w:type="spellEnd"/>
      <w:r w:rsidR="002468A7" w:rsidRPr="006F7FC2">
        <w:rPr>
          <w:sz w:val="28"/>
          <w:szCs w:val="28"/>
          <w:lang w:eastAsia="en-US"/>
        </w:rPr>
        <w:t xml:space="preserve"> Д.О. та ін.)</w:t>
      </w:r>
    </w:p>
    <w:p w:rsidR="002468A7" w:rsidRPr="006F7FC2" w:rsidRDefault="002468A7" w:rsidP="002468A7">
      <w:pPr>
        <w:jc w:val="both"/>
        <w:rPr>
          <w:sz w:val="28"/>
          <w:szCs w:val="28"/>
          <w:lang w:eastAsia="en-US"/>
        </w:rPr>
      </w:pPr>
    </w:p>
    <w:p w:rsidR="002468A7" w:rsidRPr="006F7FC2" w:rsidRDefault="002468A7" w:rsidP="002468A7">
      <w:pPr>
        <w:jc w:val="both"/>
        <w:rPr>
          <w:sz w:val="28"/>
          <w:szCs w:val="28"/>
          <w:lang w:eastAsia="en-US"/>
        </w:rPr>
      </w:pPr>
      <w:r w:rsidRPr="006F7FC2">
        <w:rPr>
          <w:b/>
          <w:sz w:val="28"/>
          <w:szCs w:val="28"/>
          <w:lang w:eastAsia="en-US"/>
        </w:rPr>
        <w:t>Доповідач</w:t>
      </w:r>
      <w:r w:rsidRPr="006F7FC2">
        <w:rPr>
          <w:sz w:val="28"/>
          <w:szCs w:val="28"/>
          <w:lang w:eastAsia="en-US"/>
        </w:rPr>
        <w:t>: народний депутат України Василевська-Смаглюк Ольга Михайлівна</w:t>
      </w:r>
    </w:p>
    <w:p w:rsidR="00D01BA8" w:rsidRDefault="00D01BA8" w:rsidP="00D01BA8">
      <w:pPr>
        <w:ind w:firstLine="567"/>
        <w:jc w:val="both"/>
        <w:rPr>
          <w:rFonts w:eastAsia="Times New Roman"/>
          <w:sz w:val="28"/>
          <w:szCs w:val="28"/>
        </w:rPr>
      </w:pPr>
    </w:p>
    <w:p w:rsidR="00D01BA8" w:rsidRDefault="00D01BA8" w:rsidP="00D01BA8">
      <w:pPr>
        <w:jc w:val="both"/>
        <w:rPr>
          <w:rFonts w:cstheme="minorBidi"/>
          <w:sz w:val="28"/>
          <w:szCs w:val="22"/>
        </w:rPr>
      </w:pPr>
      <w:r w:rsidRPr="007020B1">
        <w:rPr>
          <w:rFonts w:eastAsia="Calibri"/>
          <w:sz w:val="28"/>
          <w:szCs w:val="28"/>
          <w:u w:val="single" w:color="000000"/>
          <w:lang w:eastAsia="en-US"/>
        </w:rPr>
        <w:t>В обговоренні питання взяли участь</w:t>
      </w:r>
      <w:r w:rsidRPr="007020B1">
        <w:rPr>
          <w:rFonts w:eastAsia="Calibri"/>
          <w:sz w:val="28"/>
          <w:szCs w:val="28"/>
          <w:lang w:eastAsia="en-US"/>
        </w:rPr>
        <w:t>:</w:t>
      </w:r>
      <w:r w:rsidRPr="007020B1">
        <w:rPr>
          <w:rFonts w:eastAsia="Times New Roman"/>
          <w:color w:val="000000"/>
          <w:sz w:val="28"/>
          <w:szCs w:val="22"/>
        </w:rPr>
        <w:t xml:space="preserve"> </w:t>
      </w:r>
      <w:proofErr w:type="spellStart"/>
      <w:r>
        <w:rPr>
          <w:rFonts w:eastAsia="Times New Roman"/>
          <w:color w:val="000000"/>
          <w:sz w:val="28"/>
          <w:szCs w:val="22"/>
        </w:rPr>
        <w:t>Гетманцев</w:t>
      </w:r>
      <w:proofErr w:type="spellEnd"/>
      <w:r>
        <w:rPr>
          <w:rFonts w:eastAsia="Times New Roman"/>
          <w:color w:val="000000"/>
          <w:sz w:val="28"/>
          <w:szCs w:val="22"/>
        </w:rPr>
        <w:t xml:space="preserve"> Д.О., </w:t>
      </w:r>
      <w:proofErr w:type="spellStart"/>
      <w:r>
        <w:rPr>
          <w:rFonts w:cstheme="minorBidi"/>
          <w:sz w:val="28"/>
          <w:szCs w:val="22"/>
        </w:rPr>
        <w:t>Холодов</w:t>
      </w:r>
      <w:proofErr w:type="spellEnd"/>
      <w:r>
        <w:rPr>
          <w:rFonts w:cstheme="minorBidi"/>
          <w:sz w:val="28"/>
          <w:szCs w:val="22"/>
        </w:rPr>
        <w:t xml:space="preserve"> А.І., </w:t>
      </w:r>
      <w:proofErr w:type="spellStart"/>
      <w:r>
        <w:rPr>
          <w:rFonts w:cstheme="minorBidi"/>
          <w:sz w:val="28"/>
          <w:szCs w:val="22"/>
        </w:rPr>
        <w:t>Железняк</w:t>
      </w:r>
      <w:proofErr w:type="spellEnd"/>
      <w:r>
        <w:rPr>
          <w:rFonts w:cstheme="minorBidi"/>
          <w:sz w:val="28"/>
          <w:szCs w:val="22"/>
        </w:rPr>
        <w:t xml:space="preserve"> Я.І., </w:t>
      </w:r>
      <w:proofErr w:type="spellStart"/>
      <w:r w:rsidR="00670262">
        <w:rPr>
          <w:rFonts w:cstheme="minorBidi"/>
          <w:sz w:val="28"/>
          <w:szCs w:val="22"/>
        </w:rPr>
        <w:t>Рожкова</w:t>
      </w:r>
      <w:proofErr w:type="spellEnd"/>
      <w:r w:rsidR="00670262">
        <w:rPr>
          <w:rFonts w:cstheme="minorBidi"/>
          <w:sz w:val="28"/>
          <w:szCs w:val="22"/>
        </w:rPr>
        <w:t xml:space="preserve"> К.В., </w:t>
      </w:r>
      <w:proofErr w:type="spellStart"/>
      <w:r w:rsidR="00670262">
        <w:rPr>
          <w:rFonts w:cstheme="minorBidi"/>
          <w:sz w:val="28"/>
          <w:szCs w:val="22"/>
        </w:rPr>
        <w:t>Заблоцький</w:t>
      </w:r>
      <w:proofErr w:type="spellEnd"/>
      <w:r w:rsidR="00670262">
        <w:rPr>
          <w:rFonts w:cstheme="minorBidi"/>
          <w:sz w:val="28"/>
          <w:szCs w:val="22"/>
        </w:rPr>
        <w:t xml:space="preserve"> М.Б., Ніколаєнко А.І., </w:t>
      </w:r>
      <w:proofErr w:type="spellStart"/>
      <w:r w:rsidR="00670262">
        <w:rPr>
          <w:rFonts w:cstheme="minorBidi"/>
          <w:sz w:val="28"/>
          <w:szCs w:val="22"/>
        </w:rPr>
        <w:t>Володіна</w:t>
      </w:r>
      <w:proofErr w:type="spellEnd"/>
      <w:r w:rsidR="00670262">
        <w:rPr>
          <w:rFonts w:cstheme="minorBidi"/>
          <w:sz w:val="28"/>
          <w:szCs w:val="22"/>
        </w:rPr>
        <w:t xml:space="preserve"> Д.А., </w:t>
      </w:r>
      <w:proofErr w:type="spellStart"/>
      <w:r w:rsidR="00670262">
        <w:rPr>
          <w:rFonts w:cstheme="minorBidi"/>
          <w:sz w:val="28"/>
          <w:szCs w:val="22"/>
        </w:rPr>
        <w:t>Южаніна</w:t>
      </w:r>
      <w:proofErr w:type="spellEnd"/>
      <w:r w:rsidR="00670262">
        <w:rPr>
          <w:rFonts w:cstheme="minorBidi"/>
          <w:sz w:val="28"/>
          <w:szCs w:val="22"/>
        </w:rPr>
        <w:t xml:space="preserve"> Н.П. та ін.</w:t>
      </w:r>
    </w:p>
    <w:p w:rsidR="00D01BA8" w:rsidRDefault="00D01BA8" w:rsidP="00D01BA8">
      <w:pPr>
        <w:spacing w:after="12" w:line="249" w:lineRule="auto"/>
        <w:ind w:left="-5" w:right="655" w:hanging="10"/>
        <w:rPr>
          <w:rFonts w:eastAsia="Times New Roman"/>
          <w:b/>
          <w:color w:val="000000"/>
          <w:sz w:val="28"/>
          <w:szCs w:val="22"/>
        </w:rPr>
      </w:pPr>
      <w:r w:rsidRPr="007020B1">
        <w:rPr>
          <w:rFonts w:eastAsia="Times New Roman"/>
          <w:b/>
          <w:color w:val="000000"/>
          <w:sz w:val="28"/>
          <w:szCs w:val="22"/>
        </w:rPr>
        <w:t xml:space="preserve">УХВАЛИЛИ:  </w:t>
      </w:r>
    </w:p>
    <w:p w:rsidR="00735B25" w:rsidRPr="00C409F5" w:rsidRDefault="00735B25" w:rsidP="00735B25">
      <w:pPr>
        <w:pStyle w:val="a4"/>
        <w:numPr>
          <w:ilvl w:val="0"/>
          <w:numId w:val="3"/>
        </w:numPr>
        <w:tabs>
          <w:tab w:val="left" w:pos="851"/>
        </w:tabs>
        <w:spacing w:line="228" w:lineRule="auto"/>
        <w:ind w:left="0" w:firstLine="567"/>
        <w:jc w:val="both"/>
        <w:rPr>
          <w:sz w:val="28"/>
          <w:szCs w:val="28"/>
        </w:rPr>
      </w:pPr>
      <w:r w:rsidRPr="00074EEF">
        <w:rPr>
          <w:sz w:val="28"/>
          <w:szCs w:val="28"/>
        </w:rPr>
        <w:t>проект Закону України про внесення змін до деяких законодавчих актів України щодо захисту боржників при врегулюванні простроченої заборгованості</w:t>
      </w:r>
      <w:r w:rsidRPr="00074EEF">
        <w:rPr>
          <w:b/>
          <w:sz w:val="28"/>
          <w:szCs w:val="28"/>
        </w:rPr>
        <w:t xml:space="preserve"> </w:t>
      </w:r>
      <w:r w:rsidRPr="00074EEF">
        <w:rPr>
          <w:sz w:val="28"/>
          <w:szCs w:val="28"/>
        </w:rPr>
        <w:t xml:space="preserve">(реєстр. № 4241) </w:t>
      </w:r>
      <w:r w:rsidRPr="00B52BF3">
        <w:rPr>
          <w:b/>
          <w:sz w:val="28"/>
          <w:szCs w:val="28"/>
        </w:rPr>
        <w:t>включити до порядку денного четвертої сесії Верховної Ради України дев’ятого скликання та прийняти за основу</w:t>
      </w:r>
      <w:r>
        <w:rPr>
          <w:b/>
          <w:sz w:val="28"/>
          <w:szCs w:val="28"/>
        </w:rPr>
        <w:t>;</w:t>
      </w:r>
    </w:p>
    <w:p w:rsidR="00735B25" w:rsidRPr="00074EEF" w:rsidRDefault="00735B25" w:rsidP="00735B25">
      <w:pPr>
        <w:pStyle w:val="a4"/>
        <w:numPr>
          <w:ilvl w:val="0"/>
          <w:numId w:val="3"/>
        </w:numPr>
        <w:tabs>
          <w:tab w:val="left" w:pos="851"/>
        </w:tabs>
        <w:spacing w:line="228" w:lineRule="auto"/>
        <w:ind w:left="0" w:firstLine="567"/>
        <w:jc w:val="both"/>
        <w:rPr>
          <w:sz w:val="28"/>
          <w:szCs w:val="28"/>
        </w:rPr>
      </w:pPr>
      <w:r w:rsidRPr="00074EEF">
        <w:rPr>
          <w:sz w:val="28"/>
          <w:szCs w:val="28"/>
        </w:rPr>
        <w:t xml:space="preserve"> </w:t>
      </w:r>
      <w:r w:rsidRPr="00C409F5">
        <w:rPr>
          <w:sz w:val="28"/>
          <w:szCs w:val="28"/>
        </w:rPr>
        <w:t>надати доручення Комітету Верховної Ради України з питань фінансів, податкової та митної політики доопрацювати зазначений законопроект відповідно до частини 1 статті 116 Закону України «Про Регламент Верховної Ради України» щодо внесення</w:t>
      </w:r>
      <w:r>
        <w:rPr>
          <w:sz w:val="28"/>
          <w:szCs w:val="28"/>
        </w:rPr>
        <w:t xml:space="preserve"> таких</w:t>
      </w:r>
      <w:r w:rsidRPr="00C409F5">
        <w:rPr>
          <w:sz w:val="28"/>
          <w:szCs w:val="28"/>
        </w:rPr>
        <w:t xml:space="preserve"> змін до тексту проекту</w:t>
      </w:r>
      <w:r w:rsidRPr="00074EEF">
        <w:rPr>
          <w:sz w:val="28"/>
          <w:szCs w:val="28"/>
        </w:rPr>
        <w:t>:</w:t>
      </w:r>
    </w:p>
    <w:p w:rsidR="00735B25" w:rsidRPr="00C409F5" w:rsidRDefault="00735B25" w:rsidP="00735B25">
      <w:pPr>
        <w:pStyle w:val="a4"/>
        <w:numPr>
          <w:ilvl w:val="0"/>
          <w:numId w:val="4"/>
        </w:numPr>
        <w:tabs>
          <w:tab w:val="left" w:pos="4263"/>
        </w:tabs>
        <w:spacing w:line="228" w:lineRule="auto"/>
        <w:jc w:val="both"/>
        <w:rPr>
          <w:sz w:val="28"/>
          <w:szCs w:val="28"/>
        </w:rPr>
      </w:pPr>
      <w:r w:rsidRPr="00C409F5">
        <w:rPr>
          <w:sz w:val="28"/>
          <w:szCs w:val="28"/>
        </w:rPr>
        <w:lastRenderedPageBreak/>
        <w:t>доповнити термінологічний апарат Закону України «Про споживче кредитування» визначенням поняття «новий кредитор»;</w:t>
      </w:r>
    </w:p>
    <w:p w:rsidR="00735B25" w:rsidRPr="00C409F5" w:rsidRDefault="00735B25" w:rsidP="00735B25">
      <w:pPr>
        <w:pStyle w:val="a4"/>
        <w:numPr>
          <w:ilvl w:val="0"/>
          <w:numId w:val="4"/>
        </w:numPr>
        <w:tabs>
          <w:tab w:val="left" w:pos="4263"/>
        </w:tabs>
        <w:spacing w:line="228" w:lineRule="auto"/>
        <w:jc w:val="both"/>
        <w:rPr>
          <w:sz w:val="28"/>
          <w:szCs w:val="28"/>
        </w:rPr>
      </w:pPr>
      <w:proofErr w:type="spellStart"/>
      <w:r w:rsidRPr="00C409F5">
        <w:rPr>
          <w:sz w:val="28"/>
          <w:szCs w:val="28"/>
        </w:rPr>
        <w:t>внести</w:t>
      </w:r>
      <w:proofErr w:type="spellEnd"/>
      <w:r w:rsidRPr="00C409F5">
        <w:rPr>
          <w:sz w:val="28"/>
          <w:szCs w:val="28"/>
        </w:rPr>
        <w:t xml:space="preserve"> зміни до частини першої статті 8 Закону України «Про споживче кредитування» на врахування зауважень Міністерства фінансів України з метою приведення вказаного Закону України  у відповідність з чинним законодавством.</w:t>
      </w:r>
    </w:p>
    <w:p w:rsidR="00735B25" w:rsidRPr="00074EEF" w:rsidRDefault="00735B25" w:rsidP="00735B25">
      <w:pPr>
        <w:pStyle w:val="a4"/>
        <w:tabs>
          <w:tab w:val="left" w:pos="851"/>
        </w:tabs>
        <w:spacing w:line="228" w:lineRule="auto"/>
        <w:ind w:left="0" w:firstLine="567"/>
        <w:jc w:val="both"/>
        <w:rPr>
          <w:sz w:val="28"/>
          <w:szCs w:val="28"/>
        </w:rPr>
      </w:pPr>
      <w:r w:rsidRPr="00C409F5">
        <w:rPr>
          <w:sz w:val="28"/>
          <w:szCs w:val="28"/>
        </w:rPr>
        <w:t xml:space="preserve">Доповідачем від Комітету визначити </w:t>
      </w:r>
      <w:r>
        <w:rPr>
          <w:sz w:val="28"/>
          <w:szCs w:val="28"/>
        </w:rPr>
        <w:t>народного депутата</w:t>
      </w:r>
      <w:r w:rsidRPr="00074EEF">
        <w:rPr>
          <w:sz w:val="28"/>
          <w:szCs w:val="28"/>
        </w:rPr>
        <w:t xml:space="preserve"> України – </w:t>
      </w:r>
      <w:r>
        <w:rPr>
          <w:sz w:val="28"/>
          <w:szCs w:val="28"/>
        </w:rPr>
        <w:t>г</w:t>
      </w:r>
      <w:r w:rsidRPr="00074EEF">
        <w:rPr>
          <w:sz w:val="28"/>
          <w:szCs w:val="28"/>
        </w:rPr>
        <w:t>олов</w:t>
      </w:r>
      <w:r>
        <w:rPr>
          <w:sz w:val="28"/>
          <w:szCs w:val="28"/>
        </w:rPr>
        <w:t>у</w:t>
      </w:r>
      <w:r w:rsidRPr="00074EEF">
        <w:rPr>
          <w:sz w:val="28"/>
          <w:szCs w:val="28"/>
        </w:rPr>
        <w:t xml:space="preserve"> підкомітету з питань функціонування платіжних і інформаційних систем та запобігання легалізації (відмиванню) доходів одержаних злочинним шляхом </w:t>
      </w:r>
      <w:r>
        <w:rPr>
          <w:sz w:val="28"/>
          <w:szCs w:val="28"/>
        </w:rPr>
        <w:t>Василевську-Смаглюк О.М.</w:t>
      </w:r>
    </w:p>
    <w:p w:rsidR="001634B5" w:rsidRPr="0010694B" w:rsidRDefault="001634B5" w:rsidP="001634B5">
      <w:pPr>
        <w:spacing w:after="13" w:line="267" w:lineRule="auto"/>
        <w:ind w:right="71"/>
        <w:jc w:val="center"/>
        <w:rPr>
          <w:rFonts w:eastAsia="Times New Roman"/>
          <w:color w:val="000000"/>
          <w:sz w:val="28"/>
          <w:szCs w:val="22"/>
        </w:rPr>
      </w:pPr>
      <w:r w:rsidRPr="0010694B">
        <w:rPr>
          <w:rFonts w:eastAsia="Times New Roman"/>
          <w:color w:val="000000"/>
          <w:sz w:val="28"/>
          <w:szCs w:val="22"/>
        </w:rPr>
        <w:t xml:space="preserve">Голосування: </w:t>
      </w:r>
    </w:p>
    <w:p w:rsidR="001634B5" w:rsidRPr="0010694B" w:rsidRDefault="001634B5" w:rsidP="001634B5">
      <w:pPr>
        <w:spacing w:after="13" w:line="267" w:lineRule="auto"/>
        <w:ind w:right="71"/>
        <w:jc w:val="center"/>
        <w:rPr>
          <w:rFonts w:eastAsia="Times New Roman"/>
          <w:color w:val="000000"/>
          <w:sz w:val="28"/>
          <w:szCs w:val="22"/>
        </w:rPr>
      </w:pPr>
      <w:r w:rsidRPr="0010694B">
        <w:rPr>
          <w:rFonts w:eastAsia="Times New Roman"/>
          <w:color w:val="000000"/>
          <w:sz w:val="28"/>
          <w:szCs w:val="22"/>
        </w:rPr>
        <w:t xml:space="preserve">«за» - </w:t>
      </w:r>
      <w:r w:rsidR="004D6341">
        <w:rPr>
          <w:rFonts w:eastAsia="Times New Roman"/>
          <w:color w:val="000000"/>
          <w:sz w:val="28"/>
          <w:szCs w:val="22"/>
        </w:rPr>
        <w:t>16</w:t>
      </w:r>
      <w:r w:rsidRPr="0010694B">
        <w:rPr>
          <w:rFonts w:eastAsia="Times New Roman"/>
          <w:color w:val="000000"/>
          <w:sz w:val="28"/>
          <w:szCs w:val="22"/>
        </w:rPr>
        <w:t xml:space="preserve">, «проти» - </w:t>
      </w:r>
      <w:r w:rsidR="004D6341">
        <w:rPr>
          <w:rFonts w:eastAsia="Times New Roman"/>
          <w:color w:val="000000"/>
          <w:sz w:val="28"/>
          <w:szCs w:val="22"/>
        </w:rPr>
        <w:t>1</w:t>
      </w:r>
      <w:r w:rsidRPr="0010694B">
        <w:rPr>
          <w:rFonts w:eastAsia="Times New Roman"/>
          <w:color w:val="000000"/>
          <w:sz w:val="28"/>
          <w:szCs w:val="22"/>
        </w:rPr>
        <w:t>, «утримався» - 1</w:t>
      </w:r>
      <w:r w:rsidR="004D6341">
        <w:rPr>
          <w:rFonts w:eastAsia="Times New Roman"/>
          <w:color w:val="000000"/>
          <w:sz w:val="28"/>
          <w:szCs w:val="22"/>
        </w:rPr>
        <w:t>3</w:t>
      </w:r>
      <w:r w:rsidRPr="0010694B">
        <w:rPr>
          <w:rFonts w:eastAsia="Times New Roman"/>
          <w:color w:val="000000"/>
          <w:sz w:val="28"/>
          <w:szCs w:val="22"/>
        </w:rPr>
        <w:t>.</w:t>
      </w:r>
    </w:p>
    <w:p w:rsidR="001634B5" w:rsidRDefault="001634B5" w:rsidP="001634B5">
      <w:pPr>
        <w:spacing w:after="13" w:line="267" w:lineRule="auto"/>
        <w:ind w:left="1276" w:right="71" w:hanging="1330"/>
        <w:jc w:val="center"/>
        <w:rPr>
          <w:rFonts w:eastAsia="Times New Roman"/>
          <w:b/>
          <w:color w:val="000000"/>
          <w:sz w:val="28"/>
          <w:szCs w:val="22"/>
        </w:rPr>
      </w:pPr>
      <w:r w:rsidRPr="0010694B">
        <w:rPr>
          <w:rFonts w:eastAsia="Times New Roman"/>
          <w:b/>
          <w:color w:val="000000"/>
          <w:sz w:val="28"/>
          <w:szCs w:val="22"/>
        </w:rPr>
        <w:t>Прийнято.</w:t>
      </w:r>
    </w:p>
    <w:p w:rsidR="00D01BA8" w:rsidRPr="005A355C" w:rsidRDefault="00D01BA8" w:rsidP="00D01BA8">
      <w:pPr>
        <w:pStyle w:val="a3"/>
        <w:jc w:val="both"/>
        <w:rPr>
          <w:rFonts w:ascii="Times New Roman" w:hAnsi="Times New Roman" w:cs="Times New Roman"/>
          <w:b/>
          <w:sz w:val="28"/>
          <w:szCs w:val="28"/>
        </w:rPr>
      </w:pPr>
      <w:r>
        <w:rPr>
          <w:rFonts w:ascii="Times New Roman" w:hAnsi="Times New Roman" w:cs="Times New Roman"/>
          <w:b/>
          <w:sz w:val="28"/>
          <w:szCs w:val="28"/>
        </w:rPr>
        <w:t xml:space="preserve">3. </w:t>
      </w:r>
      <w:r w:rsidRPr="005A355C">
        <w:rPr>
          <w:rFonts w:ascii="Times New Roman" w:hAnsi="Times New Roman" w:cs="Times New Roman"/>
          <w:b/>
          <w:sz w:val="28"/>
          <w:szCs w:val="28"/>
        </w:rPr>
        <w:t xml:space="preserve">СЛУХАЛИ: </w:t>
      </w:r>
    </w:p>
    <w:p w:rsidR="002468A7" w:rsidRPr="006F7FC2" w:rsidRDefault="00D01BA8" w:rsidP="002468A7">
      <w:pPr>
        <w:jc w:val="both"/>
        <w:rPr>
          <w:rFonts w:eastAsia="Calibri"/>
          <w:sz w:val="28"/>
          <w:szCs w:val="28"/>
          <w:lang w:val="ru-RU" w:eastAsia="en-US"/>
        </w:rPr>
      </w:pPr>
      <w:r w:rsidRPr="00590000">
        <w:rPr>
          <w:sz w:val="28"/>
          <w:szCs w:val="28"/>
        </w:rPr>
        <w:t xml:space="preserve">Про </w:t>
      </w:r>
      <w:r>
        <w:rPr>
          <w:sz w:val="28"/>
          <w:szCs w:val="28"/>
        </w:rPr>
        <w:t>п</w:t>
      </w:r>
      <w:r w:rsidRPr="00B11654">
        <w:rPr>
          <w:rFonts w:eastAsia="Times New Roman"/>
          <w:sz w:val="28"/>
          <w:szCs w:val="28"/>
        </w:rPr>
        <w:t xml:space="preserve">роект </w:t>
      </w:r>
      <w:r w:rsidR="002468A7" w:rsidRPr="006F7FC2">
        <w:rPr>
          <w:rFonts w:eastAsia="Calibri"/>
          <w:sz w:val="28"/>
          <w:szCs w:val="28"/>
          <w:lang w:val="ru-RU" w:eastAsia="en-US"/>
        </w:rPr>
        <w:t xml:space="preserve">Закону про </w:t>
      </w:r>
      <w:proofErr w:type="spellStart"/>
      <w:r w:rsidR="002468A7" w:rsidRPr="006F7FC2">
        <w:rPr>
          <w:rFonts w:eastAsia="Calibri"/>
          <w:sz w:val="28"/>
          <w:szCs w:val="28"/>
          <w:lang w:val="ru-RU" w:eastAsia="en-US"/>
        </w:rPr>
        <w:t>внесення</w:t>
      </w:r>
      <w:proofErr w:type="spellEnd"/>
      <w:r w:rsidR="002468A7" w:rsidRPr="006F7FC2">
        <w:rPr>
          <w:rFonts w:eastAsia="Calibri"/>
          <w:sz w:val="28"/>
          <w:szCs w:val="28"/>
          <w:lang w:val="ru-RU" w:eastAsia="en-US"/>
        </w:rPr>
        <w:t xml:space="preserve"> </w:t>
      </w:r>
      <w:proofErr w:type="spellStart"/>
      <w:r w:rsidR="002468A7" w:rsidRPr="006F7FC2">
        <w:rPr>
          <w:rFonts w:eastAsia="Calibri"/>
          <w:sz w:val="28"/>
          <w:szCs w:val="28"/>
          <w:lang w:val="ru-RU" w:eastAsia="en-US"/>
        </w:rPr>
        <w:t>змін</w:t>
      </w:r>
      <w:proofErr w:type="spellEnd"/>
      <w:r w:rsidR="002468A7" w:rsidRPr="006F7FC2">
        <w:rPr>
          <w:rFonts w:eastAsia="Calibri"/>
          <w:sz w:val="28"/>
          <w:szCs w:val="28"/>
          <w:lang w:val="ru-RU" w:eastAsia="en-US"/>
        </w:rPr>
        <w:t xml:space="preserve"> до </w:t>
      </w:r>
      <w:proofErr w:type="spellStart"/>
      <w:r w:rsidR="002468A7" w:rsidRPr="006F7FC2">
        <w:rPr>
          <w:rFonts w:eastAsia="Calibri"/>
          <w:sz w:val="28"/>
          <w:szCs w:val="28"/>
          <w:lang w:val="ru-RU" w:eastAsia="en-US"/>
        </w:rPr>
        <w:t>Податкового</w:t>
      </w:r>
      <w:proofErr w:type="spellEnd"/>
      <w:r w:rsidR="002468A7" w:rsidRPr="006F7FC2">
        <w:rPr>
          <w:rFonts w:eastAsia="Calibri"/>
          <w:sz w:val="28"/>
          <w:szCs w:val="28"/>
          <w:lang w:val="ru-RU" w:eastAsia="en-US"/>
        </w:rPr>
        <w:t xml:space="preserve"> кодексу </w:t>
      </w:r>
      <w:proofErr w:type="spellStart"/>
      <w:r w:rsidR="002468A7" w:rsidRPr="006F7FC2">
        <w:rPr>
          <w:rFonts w:eastAsia="Calibri"/>
          <w:sz w:val="28"/>
          <w:szCs w:val="28"/>
          <w:lang w:val="ru-RU" w:eastAsia="en-US"/>
        </w:rPr>
        <w:t>України</w:t>
      </w:r>
      <w:proofErr w:type="spellEnd"/>
      <w:r w:rsidR="002468A7" w:rsidRPr="006F7FC2">
        <w:rPr>
          <w:rFonts w:eastAsia="Calibri"/>
          <w:sz w:val="28"/>
          <w:szCs w:val="28"/>
          <w:lang w:val="ru-RU" w:eastAsia="en-US"/>
        </w:rPr>
        <w:t xml:space="preserve"> (</w:t>
      </w:r>
      <w:proofErr w:type="spellStart"/>
      <w:r w:rsidR="002468A7" w:rsidRPr="006F7FC2">
        <w:rPr>
          <w:rFonts w:eastAsia="Calibri"/>
          <w:sz w:val="28"/>
          <w:szCs w:val="28"/>
          <w:lang w:val="ru-RU" w:eastAsia="en-US"/>
        </w:rPr>
        <w:t>щодо</w:t>
      </w:r>
      <w:proofErr w:type="spellEnd"/>
      <w:r w:rsidR="002468A7" w:rsidRPr="006F7FC2">
        <w:rPr>
          <w:rFonts w:eastAsia="Calibri"/>
          <w:sz w:val="28"/>
          <w:szCs w:val="28"/>
          <w:lang w:val="ru-RU" w:eastAsia="en-US"/>
        </w:rPr>
        <w:t xml:space="preserve"> </w:t>
      </w:r>
      <w:proofErr w:type="spellStart"/>
      <w:r w:rsidR="002468A7" w:rsidRPr="006F7FC2">
        <w:rPr>
          <w:rFonts w:eastAsia="Calibri"/>
          <w:sz w:val="28"/>
          <w:szCs w:val="28"/>
          <w:lang w:val="ru-RU" w:eastAsia="en-US"/>
        </w:rPr>
        <w:t>оподаткування</w:t>
      </w:r>
      <w:proofErr w:type="spellEnd"/>
      <w:r w:rsidR="002468A7" w:rsidRPr="006F7FC2">
        <w:rPr>
          <w:rFonts w:eastAsia="Calibri"/>
          <w:sz w:val="28"/>
          <w:szCs w:val="28"/>
          <w:lang w:val="ru-RU" w:eastAsia="en-US"/>
        </w:rPr>
        <w:t xml:space="preserve"> </w:t>
      </w:r>
      <w:proofErr w:type="spellStart"/>
      <w:r w:rsidR="002468A7" w:rsidRPr="006F7FC2">
        <w:rPr>
          <w:rFonts w:eastAsia="Calibri"/>
          <w:sz w:val="28"/>
          <w:szCs w:val="28"/>
          <w:lang w:val="ru-RU" w:eastAsia="en-US"/>
        </w:rPr>
        <w:t>товарів</w:t>
      </w:r>
      <w:proofErr w:type="spellEnd"/>
      <w:r w:rsidR="002468A7" w:rsidRPr="006F7FC2">
        <w:rPr>
          <w:rFonts w:eastAsia="Calibri"/>
          <w:sz w:val="28"/>
          <w:szCs w:val="28"/>
          <w:lang w:val="ru-RU" w:eastAsia="en-US"/>
        </w:rPr>
        <w:t xml:space="preserve">, </w:t>
      </w:r>
      <w:proofErr w:type="spellStart"/>
      <w:r w:rsidR="002468A7" w:rsidRPr="006F7FC2">
        <w:rPr>
          <w:rFonts w:eastAsia="Calibri"/>
          <w:sz w:val="28"/>
          <w:szCs w:val="28"/>
          <w:lang w:val="ru-RU" w:eastAsia="en-US"/>
        </w:rPr>
        <w:t>що</w:t>
      </w:r>
      <w:proofErr w:type="spellEnd"/>
      <w:r w:rsidR="002468A7" w:rsidRPr="006F7FC2">
        <w:rPr>
          <w:rFonts w:eastAsia="Calibri"/>
          <w:sz w:val="28"/>
          <w:szCs w:val="28"/>
          <w:lang w:val="ru-RU" w:eastAsia="en-US"/>
        </w:rPr>
        <w:t xml:space="preserve"> </w:t>
      </w:r>
      <w:proofErr w:type="spellStart"/>
      <w:r w:rsidR="002468A7" w:rsidRPr="006F7FC2">
        <w:rPr>
          <w:rFonts w:eastAsia="Calibri"/>
          <w:sz w:val="28"/>
          <w:szCs w:val="28"/>
          <w:lang w:val="ru-RU" w:eastAsia="en-US"/>
        </w:rPr>
        <w:t>переміщуються</w:t>
      </w:r>
      <w:proofErr w:type="spellEnd"/>
      <w:r w:rsidR="002468A7" w:rsidRPr="006F7FC2">
        <w:rPr>
          <w:rFonts w:eastAsia="Calibri"/>
          <w:sz w:val="28"/>
          <w:szCs w:val="28"/>
          <w:lang w:val="ru-RU" w:eastAsia="en-US"/>
        </w:rPr>
        <w:t xml:space="preserve"> (</w:t>
      </w:r>
      <w:proofErr w:type="spellStart"/>
      <w:r w:rsidR="002468A7" w:rsidRPr="006F7FC2">
        <w:rPr>
          <w:rFonts w:eastAsia="Calibri"/>
          <w:sz w:val="28"/>
          <w:szCs w:val="28"/>
          <w:lang w:val="ru-RU" w:eastAsia="en-US"/>
        </w:rPr>
        <w:t>пересилаються</w:t>
      </w:r>
      <w:proofErr w:type="spellEnd"/>
      <w:r w:rsidR="002468A7" w:rsidRPr="006F7FC2">
        <w:rPr>
          <w:rFonts w:eastAsia="Calibri"/>
          <w:sz w:val="28"/>
          <w:szCs w:val="28"/>
          <w:lang w:val="ru-RU" w:eastAsia="en-US"/>
        </w:rPr>
        <w:t xml:space="preserve">) у </w:t>
      </w:r>
      <w:proofErr w:type="spellStart"/>
      <w:r w:rsidR="002468A7" w:rsidRPr="006F7FC2">
        <w:rPr>
          <w:rFonts w:eastAsia="Calibri"/>
          <w:sz w:val="28"/>
          <w:szCs w:val="28"/>
          <w:lang w:val="ru-RU" w:eastAsia="en-US"/>
        </w:rPr>
        <w:t>міжнародних</w:t>
      </w:r>
      <w:proofErr w:type="spellEnd"/>
      <w:r w:rsidR="002468A7" w:rsidRPr="006F7FC2">
        <w:rPr>
          <w:rFonts w:eastAsia="Calibri"/>
          <w:sz w:val="28"/>
          <w:szCs w:val="28"/>
          <w:lang w:val="ru-RU" w:eastAsia="en-US"/>
        </w:rPr>
        <w:t xml:space="preserve"> </w:t>
      </w:r>
      <w:proofErr w:type="spellStart"/>
      <w:r w:rsidR="002468A7" w:rsidRPr="006F7FC2">
        <w:rPr>
          <w:rFonts w:eastAsia="Calibri"/>
          <w:sz w:val="28"/>
          <w:szCs w:val="28"/>
          <w:lang w:val="ru-RU" w:eastAsia="en-US"/>
        </w:rPr>
        <w:t>поштових</w:t>
      </w:r>
      <w:proofErr w:type="spellEnd"/>
      <w:r w:rsidR="002468A7" w:rsidRPr="006F7FC2">
        <w:rPr>
          <w:rFonts w:eastAsia="Calibri"/>
          <w:sz w:val="28"/>
          <w:szCs w:val="28"/>
          <w:lang w:val="ru-RU" w:eastAsia="en-US"/>
        </w:rPr>
        <w:t xml:space="preserve"> та </w:t>
      </w:r>
      <w:proofErr w:type="spellStart"/>
      <w:r w:rsidR="002468A7" w:rsidRPr="006F7FC2">
        <w:rPr>
          <w:rFonts w:eastAsia="Calibri"/>
          <w:sz w:val="28"/>
          <w:szCs w:val="28"/>
          <w:lang w:val="ru-RU" w:eastAsia="en-US"/>
        </w:rPr>
        <w:t>експрес-відправленнях</w:t>
      </w:r>
      <w:proofErr w:type="spellEnd"/>
      <w:r w:rsidR="002468A7" w:rsidRPr="006F7FC2">
        <w:rPr>
          <w:rFonts w:eastAsia="Calibri"/>
          <w:sz w:val="28"/>
          <w:szCs w:val="28"/>
          <w:lang w:val="ru-RU" w:eastAsia="en-US"/>
        </w:rPr>
        <w:t>) (</w:t>
      </w:r>
      <w:proofErr w:type="spellStart"/>
      <w:r w:rsidR="002468A7" w:rsidRPr="006F7FC2">
        <w:rPr>
          <w:rFonts w:eastAsia="Calibri"/>
          <w:b/>
          <w:sz w:val="28"/>
          <w:szCs w:val="28"/>
          <w:lang w:val="ru-RU" w:eastAsia="en-US"/>
        </w:rPr>
        <w:t>реєстр</w:t>
      </w:r>
      <w:proofErr w:type="spellEnd"/>
      <w:r w:rsidR="002468A7" w:rsidRPr="006F7FC2">
        <w:rPr>
          <w:rFonts w:eastAsia="Calibri"/>
          <w:b/>
          <w:sz w:val="28"/>
          <w:szCs w:val="28"/>
          <w:lang w:val="ru-RU" w:eastAsia="en-US"/>
        </w:rPr>
        <w:t>. № 4278</w:t>
      </w:r>
      <w:r w:rsidR="002468A7" w:rsidRPr="006F7FC2">
        <w:rPr>
          <w:rFonts w:eastAsia="Calibri"/>
          <w:sz w:val="28"/>
          <w:szCs w:val="28"/>
          <w:lang w:val="ru-RU" w:eastAsia="en-US"/>
        </w:rPr>
        <w:t xml:space="preserve"> </w:t>
      </w:r>
      <w:proofErr w:type="spellStart"/>
      <w:r w:rsidR="002468A7" w:rsidRPr="006F7FC2">
        <w:rPr>
          <w:rFonts w:eastAsia="Calibri"/>
          <w:sz w:val="28"/>
          <w:szCs w:val="28"/>
          <w:lang w:val="ru-RU" w:eastAsia="en-US"/>
        </w:rPr>
        <w:t>від</w:t>
      </w:r>
      <w:proofErr w:type="spellEnd"/>
      <w:r w:rsidR="002468A7" w:rsidRPr="006F7FC2">
        <w:rPr>
          <w:rFonts w:eastAsia="Calibri"/>
          <w:sz w:val="28"/>
          <w:szCs w:val="28"/>
          <w:lang w:val="ru-RU" w:eastAsia="en-US"/>
        </w:rPr>
        <w:t xml:space="preserve"> 28.10.2020, </w:t>
      </w:r>
      <w:proofErr w:type="spellStart"/>
      <w:r w:rsidR="002468A7" w:rsidRPr="006F7FC2">
        <w:rPr>
          <w:rFonts w:eastAsia="Calibri"/>
          <w:sz w:val="28"/>
          <w:szCs w:val="28"/>
          <w:lang w:val="ru-RU" w:eastAsia="en-US"/>
        </w:rPr>
        <w:t>н.д</w:t>
      </w:r>
      <w:proofErr w:type="spellEnd"/>
      <w:r w:rsidR="002468A7" w:rsidRPr="006F7FC2">
        <w:rPr>
          <w:rFonts w:eastAsia="Calibri"/>
          <w:sz w:val="28"/>
          <w:szCs w:val="28"/>
          <w:lang w:val="ru-RU" w:eastAsia="en-US"/>
        </w:rPr>
        <w:t xml:space="preserve">. Сова О.Г. та </w:t>
      </w:r>
      <w:proofErr w:type="spellStart"/>
      <w:r w:rsidR="002468A7" w:rsidRPr="006F7FC2">
        <w:rPr>
          <w:rFonts w:eastAsia="Calibri"/>
          <w:sz w:val="28"/>
          <w:szCs w:val="28"/>
          <w:lang w:val="ru-RU" w:eastAsia="en-US"/>
        </w:rPr>
        <w:t>ін</w:t>
      </w:r>
      <w:proofErr w:type="spellEnd"/>
      <w:r w:rsidR="002468A7" w:rsidRPr="006F7FC2">
        <w:rPr>
          <w:rFonts w:eastAsia="Calibri"/>
          <w:sz w:val="28"/>
          <w:szCs w:val="28"/>
          <w:lang w:val="ru-RU" w:eastAsia="en-US"/>
        </w:rPr>
        <w:t>.)</w:t>
      </w:r>
    </w:p>
    <w:p w:rsidR="002468A7" w:rsidRPr="006F7FC2" w:rsidRDefault="002468A7" w:rsidP="002468A7">
      <w:pPr>
        <w:jc w:val="right"/>
        <w:rPr>
          <w:rFonts w:eastAsia="Calibri"/>
          <w:sz w:val="28"/>
          <w:szCs w:val="28"/>
          <w:lang w:val="ru-RU" w:eastAsia="en-US"/>
        </w:rPr>
      </w:pPr>
      <w:proofErr w:type="spellStart"/>
      <w:r w:rsidRPr="006F7FC2">
        <w:rPr>
          <w:rFonts w:eastAsia="Calibri"/>
          <w:b/>
          <w:sz w:val="28"/>
          <w:szCs w:val="28"/>
          <w:lang w:val="ru-RU" w:eastAsia="en-US"/>
        </w:rPr>
        <w:t>Доповідач</w:t>
      </w:r>
      <w:proofErr w:type="spellEnd"/>
      <w:r w:rsidRPr="006F7FC2">
        <w:rPr>
          <w:rFonts w:eastAsia="Calibri"/>
          <w:sz w:val="28"/>
          <w:szCs w:val="28"/>
          <w:lang w:val="ru-RU" w:eastAsia="en-US"/>
        </w:rPr>
        <w:t xml:space="preserve">: </w:t>
      </w:r>
      <w:proofErr w:type="spellStart"/>
      <w:r w:rsidRPr="006F7FC2">
        <w:rPr>
          <w:rFonts w:eastAsia="Calibri"/>
          <w:sz w:val="28"/>
          <w:szCs w:val="28"/>
          <w:lang w:val="ru-RU" w:eastAsia="en-US"/>
        </w:rPr>
        <w:t>народний</w:t>
      </w:r>
      <w:proofErr w:type="spellEnd"/>
      <w:r w:rsidRPr="006F7FC2">
        <w:rPr>
          <w:rFonts w:eastAsia="Calibri"/>
          <w:sz w:val="28"/>
          <w:szCs w:val="28"/>
          <w:lang w:val="ru-RU" w:eastAsia="en-US"/>
        </w:rPr>
        <w:t xml:space="preserve"> депутат </w:t>
      </w:r>
      <w:proofErr w:type="spellStart"/>
      <w:r w:rsidRPr="006F7FC2">
        <w:rPr>
          <w:rFonts w:eastAsia="Calibri"/>
          <w:sz w:val="28"/>
          <w:szCs w:val="28"/>
          <w:lang w:val="ru-RU" w:eastAsia="en-US"/>
        </w:rPr>
        <w:t>України</w:t>
      </w:r>
      <w:proofErr w:type="spellEnd"/>
      <w:r w:rsidRPr="006F7FC2">
        <w:rPr>
          <w:rFonts w:eastAsia="Calibri"/>
          <w:sz w:val="28"/>
          <w:szCs w:val="28"/>
          <w:lang w:val="ru-RU" w:eastAsia="en-US"/>
        </w:rPr>
        <w:t xml:space="preserve"> Сова Олександр </w:t>
      </w:r>
      <w:proofErr w:type="spellStart"/>
      <w:r w:rsidRPr="006F7FC2">
        <w:rPr>
          <w:rFonts w:eastAsia="Calibri"/>
          <w:sz w:val="28"/>
          <w:szCs w:val="28"/>
          <w:lang w:val="ru-RU" w:eastAsia="en-US"/>
        </w:rPr>
        <w:t>Георгійович</w:t>
      </w:r>
      <w:proofErr w:type="spellEnd"/>
    </w:p>
    <w:p w:rsidR="00D01BA8" w:rsidRPr="00B11654" w:rsidRDefault="00D01BA8" w:rsidP="00D01BA8">
      <w:pPr>
        <w:ind w:firstLine="567"/>
        <w:jc w:val="both"/>
        <w:rPr>
          <w:rFonts w:eastAsia="Times New Roman"/>
          <w:sz w:val="28"/>
          <w:szCs w:val="28"/>
        </w:rPr>
      </w:pPr>
    </w:p>
    <w:p w:rsidR="00D01BA8" w:rsidRDefault="00D01BA8" w:rsidP="00D01BA8">
      <w:pPr>
        <w:jc w:val="both"/>
        <w:rPr>
          <w:rFonts w:cstheme="minorBidi"/>
          <w:sz w:val="28"/>
          <w:szCs w:val="22"/>
        </w:rPr>
      </w:pPr>
      <w:r w:rsidRPr="007020B1">
        <w:rPr>
          <w:rFonts w:eastAsia="Calibri"/>
          <w:sz w:val="28"/>
          <w:szCs w:val="28"/>
          <w:u w:val="single" w:color="000000"/>
          <w:lang w:eastAsia="en-US"/>
        </w:rPr>
        <w:t>В обговоренні питання взяли участь</w:t>
      </w:r>
      <w:r w:rsidRPr="007020B1">
        <w:rPr>
          <w:rFonts w:eastAsia="Calibri"/>
          <w:sz w:val="28"/>
          <w:szCs w:val="28"/>
          <w:lang w:eastAsia="en-US"/>
        </w:rPr>
        <w:t>:</w:t>
      </w:r>
      <w:r w:rsidRPr="007020B1">
        <w:rPr>
          <w:rFonts w:eastAsia="Times New Roman"/>
          <w:color w:val="000000"/>
          <w:sz w:val="28"/>
          <w:szCs w:val="22"/>
        </w:rPr>
        <w:t xml:space="preserve"> </w:t>
      </w:r>
      <w:proofErr w:type="spellStart"/>
      <w:r>
        <w:rPr>
          <w:rFonts w:eastAsia="Times New Roman"/>
          <w:color w:val="000000"/>
          <w:sz w:val="28"/>
          <w:szCs w:val="22"/>
        </w:rPr>
        <w:t>Гетманцев</w:t>
      </w:r>
      <w:proofErr w:type="spellEnd"/>
      <w:r>
        <w:rPr>
          <w:rFonts w:eastAsia="Times New Roman"/>
          <w:color w:val="000000"/>
          <w:sz w:val="28"/>
          <w:szCs w:val="22"/>
        </w:rPr>
        <w:t xml:space="preserve"> Д.О., </w:t>
      </w:r>
      <w:proofErr w:type="spellStart"/>
      <w:r>
        <w:rPr>
          <w:rFonts w:cstheme="minorBidi"/>
          <w:sz w:val="28"/>
          <w:szCs w:val="22"/>
        </w:rPr>
        <w:t>Холодов</w:t>
      </w:r>
      <w:proofErr w:type="spellEnd"/>
      <w:r>
        <w:rPr>
          <w:rFonts w:cstheme="minorBidi"/>
          <w:sz w:val="28"/>
          <w:szCs w:val="22"/>
        </w:rPr>
        <w:t xml:space="preserve"> А.І., </w:t>
      </w:r>
      <w:proofErr w:type="spellStart"/>
      <w:r>
        <w:rPr>
          <w:rFonts w:cstheme="minorBidi"/>
          <w:sz w:val="28"/>
          <w:szCs w:val="22"/>
        </w:rPr>
        <w:t>Железняк</w:t>
      </w:r>
      <w:proofErr w:type="spellEnd"/>
      <w:r>
        <w:rPr>
          <w:rFonts w:cstheme="minorBidi"/>
          <w:sz w:val="28"/>
          <w:szCs w:val="22"/>
        </w:rPr>
        <w:t xml:space="preserve"> Я.І., </w:t>
      </w:r>
      <w:proofErr w:type="spellStart"/>
      <w:r w:rsidR="00B04026">
        <w:rPr>
          <w:rFonts w:cstheme="minorBidi"/>
          <w:sz w:val="28"/>
          <w:szCs w:val="22"/>
        </w:rPr>
        <w:t>Южаніна</w:t>
      </w:r>
      <w:proofErr w:type="spellEnd"/>
      <w:r w:rsidR="00B04026">
        <w:rPr>
          <w:rFonts w:cstheme="minorBidi"/>
          <w:sz w:val="28"/>
          <w:szCs w:val="22"/>
        </w:rPr>
        <w:t xml:space="preserve"> Н.П., </w:t>
      </w:r>
      <w:proofErr w:type="spellStart"/>
      <w:r w:rsidR="00B04026">
        <w:rPr>
          <w:rFonts w:cstheme="minorBidi"/>
          <w:sz w:val="28"/>
          <w:szCs w:val="22"/>
        </w:rPr>
        <w:t>Воробей</w:t>
      </w:r>
      <w:proofErr w:type="spellEnd"/>
      <w:r w:rsidR="00B04026">
        <w:rPr>
          <w:rFonts w:cstheme="minorBidi"/>
          <w:sz w:val="28"/>
          <w:szCs w:val="22"/>
        </w:rPr>
        <w:t xml:space="preserve"> С.І., Москаленко О.П., Шкрум А.І., </w:t>
      </w:r>
      <w:proofErr w:type="spellStart"/>
      <w:r w:rsidR="00B04026">
        <w:rPr>
          <w:rFonts w:cstheme="minorBidi"/>
          <w:sz w:val="28"/>
          <w:szCs w:val="22"/>
        </w:rPr>
        <w:t>Дубінський</w:t>
      </w:r>
      <w:proofErr w:type="spellEnd"/>
      <w:r w:rsidR="00B04026">
        <w:rPr>
          <w:rFonts w:cstheme="minorBidi"/>
          <w:sz w:val="28"/>
          <w:szCs w:val="22"/>
        </w:rPr>
        <w:t xml:space="preserve"> О.А., </w:t>
      </w:r>
      <w:proofErr w:type="spellStart"/>
      <w:r w:rsidR="00B04026">
        <w:rPr>
          <w:rFonts w:cstheme="minorBidi"/>
          <w:sz w:val="28"/>
          <w:szCs w:val="22"/>
        </w:rPr>
        <w:t>Герега</w:t>
      </w:r>
      <w:proofErr w:type="spellEnd"/>
      <w:r w:rsidR="00B04026">
        <w:rPr>
          <w:rFonts w:cstheme="minorBidi"/>
          <w:sz w:val="28"/>
          <w:szCs w:val="22"/>
        </w:rPr>
        <w:t xml:space="preserve"> О.В.</w:t>
      </w:r>
    </w:p>
    <w:p w:rsidR="00B04026" w:rsidRDefault="00B04026" w:rsidP="00D01BA8">
      <w:pPr>
        <w:jc w:val="both"/>
        <w:rPr>
          <w:rFonts w:cstheme="minorBidi"/>
          <w:sz w:val="28"/>
          <w:szCs w:val="22"/>
        </w:rPr>
      </w:pPr>
    </w:p>
    <w:p w:rsidR="00D01BA8" w:rsidRDefault="00D01BA8" w:rsidP="00D01BA8">
      <w:pPr>
        <w:spacing w:after="12" w:line="249" w:lineRule="auto"/>
        <w:ind w:left="-5" w:right="655" w:hanging="10"/>
        <w:rPr>
          <w:rFonts w:eastAsia="Times New Roman"/>
          <w:b/>
          <w:color w:val="000000"/>
          <w:sz w:val="28"/>
          <w:szCs w:val="22"/>
        </w:rPr>
      </w:pPr>
      <w:r w:rsidRPr="007020B1">
        <w:rPr>
          <w:rFonts w:eastAsia="Times New Roman"/>
          <w:b/>
          <w:color w:val="000000"/>
          <w:sz w:val="28"/>
          <w:szCs w:val="22"/>
        </w:rPr>
        <w:t xml:space="preserve">УХВАЛИЛИ:  </w:t>
      </w:r>
    </w:p>
    <w:p w:rsidR="002468A7" w:rsidRPr="00A54202" w:rsidRDefault="002468A7" w:rsidP="002468A7">
      <w:pPr>
        <w:spacing w:line="270" w:lineRule="atLeast"/>
        <w:ind w:firstLine="567"/>
        <w:jc w:val="both"/>
        <w:rPr>
          <w:b/>
          <w:sz w:val="28"/>
          <w:szCs w:val="28"/>
        </w:rPr>
      </w:pPr>
      <w:r w:rsidRPr="00A54202">
        <w:rPr>
          <w:sz w:val="28"/>
          <w:szCs w:val="28"/>
        </w:rPr>
        <w:t xml:space="preserve">1. Рекомендувати Верховній Раді України проект Закону про внесення змін до Податкового кодексу України (щодо оподаткування митними </w:t>
      </w:r>
      <w:proofErr w:type="spellStart"/>
      <w:r w:rsidRPr="00A54202">
        <w:rPr>
          <w:sz w:val="28"/>
          <w:szCs w:val="28"/>
        </w:rPr>
        <w:t>платежами</w:t>
      </w:r>
      <w:proofErr w:type="spellEnd"/>
      <w:r w:rsidRPr="00A54202">
        <w:rPr>
          <w:sz w:val="28"/>
          <w:szCs w:val="28"/>
        </w:rPr>
        <w:t xml:space="preserve"> товарів, що переміщуються (пересилаються) у міжнародних поштових та експрес-відправленнях) (реєстр. № 4278)</w:t>
      </w:r>
      <w:r w:rsidRPr="00586262">
        <w:t xml:space="preserve"> </w:t>
      </w:r>
      <w:r w:rsidRPr="00586262">
        <w:rPr>
          <w:sz w:val="28"/>
          <w:szCs w:val="28"/>
        </w:rPr>
        <w:t>включити до порядку денного четвертої сесії Верховної Ради України дев’ятого скликання</w:t>
      </w:r>
      <w:r>
        <w:rPr>
          <w:sz w:val="28"/>
          <w:szCs w:val="28"/>
        </w:rPr>
        <w:t xml:space="preserve"> та за результатами розгляду у першому читанні </w:t>
      </w:r>
      <w:r w:rsidRPr="00A54202">
        <w:rPr>
          <w:b/>
          <w:sz w:val="28"/>
          <w:szCs w:val="28"/>
        </w:rPr>
        <w:t>прийняти за основу.</w:t>
      </w:r>
    </w:p>
    <w:p w:rsidR="002468A7" w:rsidRDefault="002468A7" w:rsidP="002468A7">
      <w:pPr>
        <w:spacing w:line="270" w:lineRule="atLeast"/>
        <w:ind w:firstLine="567"/>
        <w:jc w:val="both"/>
        <w:rPr>
          <w:sz w:val="28"/>
          <w:szCs w:val="28"/>
        </w:rPr>
      </w:pPr>
      <w:r w:rsidRPr="00A54202">
        <w:rPr>
          <w:sz w:val="28"/>
          <w:szCs w:val="28"/>
        </w:rPr>
        <w:t xml:space="preserve">2. </w:t>
      </w:r>
      <w:r w:rsidRPr="00845822">
        <w:rPr>
          <w:sz w:val="28"/>
          <w:szCs w:val="28"/>
        </w:rPr>
        <w:t>Доповідачем законопроекту на засіданні Верховної Ради України визнач</w:t>
      </w:r>
      <w:r>
        <w:rPr>
          <w:sz w:val="28"/>
          <w:szCs w:val="28"/>
        </w:rPr>
        <w:t>ити</w:t>
      </w:r>
      <w:r w:rsidRPr="00845822">
        <w:rPr>
          <w:sz w:val="28"/>
          <w:szCs w:val="28"/>
        </w:rPr>
        <w:t xml:space="preserve"> народного депутата України Сову О.Г. – Голову підкомітету з питань митної справи Комітету Верховної Ради України з питань фінансів, податкової </w:t>
      </w:r>
      <w:r>
        <w:rPr>
          <w:sz w:val="28"/>
          <w:szCs w:val="28"/>
        </w:rPr>
        <w:t xml:space="preserve">та митної політики. </w:t>
      </w:r>
      <w:r w:rsidRPr="00845822">
        <w:rPr>
          <w:sz w:val="28"/>
          <w:szCs w:val="28"/>
        </w:rPr>
        <w:t>Співдоповіді законопроект не потребує.</w:t>
      </w:r>
    </w:p>
    <w:p w:rsidR="00D01BA8" w:rsidRDefault="00D01BA8" w:rsidP="00D01BA8">
      <w:pPr>
        <w:spacing w:after="13" w:line="267" w:lineRule="auto"/>
        <w:ind w:right="71"/>
        <w:jc w:val="center"/>
        <w:rPr>
          <w:rFonts w:eastAsia="Times New Roman"/>
          <w:b/>
          <w:color w:val="000000"/>
          <w:sz w:val="28"/>
          <w:szCs w:val="22"/>
        </w:rPr>
      </w:pPr>
    </w:p>
    <w:p w:rsidR="001634B5" w:rsidRPr="0010694B" w:rsidRDefault="001634B5" w:rsidP="001634B5">
      <w:pPr>
        <w:spacing w:after="13" w:line="267" w:lineRule="auto"/>
        <w:ind w:right="71"/>
        <w:jc w:val="center"/>
        <w:rPr>
          <w:rFonts w:eastAsia="Times New Roman"/>
          <w:color w:val="000000"/>
          <w:sz w:val="28"/>
          <w:szCs w:val="22"/>
        </w:rPr>
      </w:pPr>
      <w:r w:rsidRPr="0010694B">
        <w:rPr>
          <w:rFonts w:eastAsia="Times New Roman"/>
          <w:color w:val="000000"/>
          <w:sz w:val="28"/>
          <w:szCs w:val="22"/>
        </w:rPr>
        <w:t xml:space="preserve">Голосування: </w:t>
      </w:r>
    </w:p>
    <w:p w:rsidR="001634B5" w:rsidRPr="0010694B" w:rsidRDefault="001634B5" w:rsidP="001634B5">
      <w:pPr>
        <w:spacing w:after="13" w:line="267" w:lineRule="auto"/>
        <w:ind w:right="71"/>
        <w:jc w:val="center"/>
        <w:rPr>
          <w:rFonts w:eastAsia="Times New Roman"/>
          <w:color w:val="000000"/>
          <w:sz w:val="28"/>
          <w:szCs w:val="22"/>
        </w:rPr>
      </w:pPr>
      <w:r w:rsidRPr="0010694B">
        <w:rPr>
          <w:rFonts w:eastAsia="Times New Roman"/>
          <w:color w:val="000000"/>
          <w:sz w:val="28"/>
          <w:szCs w:val="22"/>
        </w:rPr>
        <w:t>«за» - 2</w:t>
      </w:r>
      <w:r w:rsidR="00B04026">
        <w:rPr>
          <w:rFonts w:eastAsia="Times New Roman"/>
          <w:color w:val="000000"/>
          <w:sz w:val="28"/>
          <w:szCs w:val="22"/>
        </w:rPr>
        <w:t>1</w:t>
      </w:r>
      <w:r w:rsidRPr="0010694B">
        <w:rPr>
          <w:rFonts w:eastAsia="Times New Roman"/>
          <w:color w:val="000000"/>
          <w:sz w:val="28"/>
          <w:szCs w:val="22"/>
        </w:rPr>
        <w:t xml:space="preserve">, «проти» - немає, «утримався» - </w:t>
      </w:r>
      <w:r w:rsidR="00B04026">
        <w:rPr>
          <w:rFonts w:eastAsia="Times New Roman"/>
          <w:color w:val="000000"/>
          <w:sz w:val="28"/>
          <w:szCs w:val="22"/>
        </w:rPr>
        <w:t>9</w:t>
      </w:r>
      <w:r w:rsidRPr="0010694B">
        <w:rPr>
          <w:rFonts w:eastAsia="Times New Roman"/>
          <w:color w:val="000000"/>
          <w:sz w:val="28"/>
          <w:szCs w:val="22"/>
        </w:rPr>
        <w:t>.</w:t>
      </w:r>
    </w:p>
    <w:p w:rsidR="001634B5" w:rsidRPr="0010694B" w:rsidRDefault="001634B5" w:rsidP="001634B5">
      <w:pPr>
        <w:spacing w:after="13" w:line="267" w:lineRule="auto"/>
        <w:ind w:left="1276" w:right="71" w:hanging="1330"/>
        <w:jc w:val="center"/>
        <w:rPr>
          <w:rFonts w:eastAsia="Times New Roman"/>
          <w:color w:val="000000"/>
          <w:sz w:val="28"/>
          <w:szCs w:val="22"/>
        </w:rPr>
      </w:pPr>
      <w:r w:rsidRPr="0010694B">
        <w:rPr>
          <w:rFonts w:eastAsia="Times New Roman"/>
          <w:b/>
          <w:color w:val="000000"/>
          <w:sz w:val="28"/>
          <w:szCs w:val="22"/>
        </w:rPr>
        <w:t>Прийнято.</w:t>
      </w:r>
    </w:p>
    <w:p w:rsidR="00D01BA8" w:rsidRPr="005A355C" w:rsidRDefault="00D01BA8" w:rsidP="00D01BA8">
      <w:pPr>
        <w:pStyle w:val="a3"/>
        <w:jc w:val="both"/>
        <w:rPr>
          <w:rFonts w:ascii="Times New Roman" w:hAnsi="Times New Roman" w:cs="Times New Roman"/>
          <w:b/>
          <w:sz w:val="28"/>
          <w:szCs w:val="28"/>
        </w:rPr>
      </w:pPr>
      <w:r>
        <w:rPr>
          <w:rFonts w:ascii="Times New Roman" w:hAnsi="Times New Roman" w:cs="Times New Roman"/>
          <w:b/>
          <w:sz w:val="28"/>
          <w:szCs w:val="28"/>
        </w:rPr>
        <w:t xml:space="preserve">4. </w:t>
      </w:r>
      <w:r w:rsidRPr="005A355C">
        <w:rPr>
          <w:rFonts w:ascii="Times New Roman" w:hAnsi="Times New Roman" w:cs="Times New Roman"/>
          <w:b/>
          <w:sz w:val="28"/>
          <w:szCs w:val="28"/>
        </w:rPr>
        <w:t xml:space="preserve">СЛУХАЛИ: </w:t>
      </w:r>
    </w:p>
    <w:p w:rsidR="004C4440" w:rsidRPr="006F7FC2" w:rsidRDefault="00D01BA8" w:rsidP="004C4440">
      <w:pPr>
        <w:jc w:val="both"/>
        <w:rPr>
          <w:rFonts w:eastAsia="Calibri"/>
          <w:sz w:val="28"/>
          <w:szCs w:val="28"/>
          <w:lang w:val="ru-RU" w:eastAsia="en-US"/>
        </w:rPr>
      </w:pPr>
      <w:r w:rsidRPr="00590000">
        <w:rPr>
          <w:sz w:val="28"/>
          <w:szCs w:val="28"/>
        </w:rPr>
        <w:t xml:space="preserve">Про </w:t>
      </w:r>
      <w:r>
        <w:rPr>
          <w:sz w:val="28"/>
          <w:szCs w:val="28"/>
        </w:rPr>
        <w:t>п</w:t>
      </w:r>
      <w:r w:rsidRPr="00B11654">
        <w:rPr>
          <w:rFonts w:eastAsia="Times New Roman"/>
          <w:sz w:val="28"/>
          <w:szCs w:val="28"/>
        </w:rPr>
        <w:t xml:space="preserve">роект </w:t>
      </w:r>
      <w:r w:rsidR="004C4440" w:rsidRPr="006F7FC2">
        <w:rPr>
          <w:rFonts w:eastAsia="Calibri"/>
          <w:sz w:val="28"/>
          <w:szCs w:val="28"/>
          <w:lang w:val="ru-RU" w:eastAsia="en-US"/>
        </w:rPr>
        <w:t xml:space="preserve">Закону про </w:t>
      </w:r>
      <w:proofErr w:type="spellStart"/>
      <w:r w:rsidR="004C4440" w:rsidRPr="006F7FC2">
        <w:rPr>
          <w:rFonts w:eastAsia="Calibri"/>
          <w:sz w:val="28"/>
          <w:szCs w:val="28"/>
          <w:lang w:val="ru-RU" w:eastAsia="en-US"/>
        </w:rPr>
        <w:t>внесення</w:t>
      </w:r>
      <w:proofErr w:type="spellEnd"/>
      <w:r w:rsidR="004C4440" w:rsidRPr="006F7FC2">
        <w:rPr>
          <w:rFonts w:eastAsia="Calibri"/>
          <w:sz w:val="28"/>
          <w:szCs w:val="28"/>
          <w:lang w:val="ru-RU" w:eastAsia="en-US"/>
        </w:rPr>
        <w:t xml:space="preserve"> </w:t>
      </w:r>
      <w:proofErr w:type="spellStart"/>
      <w:r w:rsidR="004C4440" w:rsidRPr="006F7FC2">
        <w:rPr>
          <w:rFonts w:eastAsia="Calibri"/>
          <w:sz w:val="28"/>
          <w:szCs w:val="28"/>
          <w:lang w:val="ru-RU" w:eastAsia="en-US"/>
        </w:rPr>
        <w:t>змін</w:t>
      </w:r>
      <w:proofErr w:type="spellEnd"/>
      <w:r w:rsidR="004C4440" w:rsidRPr="006F7FC2">
        <w:rPr>
          <w:rFonts w:eastAsia="Calibri"/>
          <w:sz w:val="28"/>
          <w:szCs w:val="28"/>
          <w:lang w:val="ru-RU" w:eastAsia="en-US"/>
        </w:rPr>
        <w:t xml:space="preserve"> до </w:t>
      </w:r>
      <w:proofErr w:type="spellStart"/>
      <w:r w:rsidR="004C4440" w:rsidRPr="006F7FC2">
        <w:rPr>
          <w:rFonts w:eastAsia="Calibri"/>
          <w:sz w:val="28"/>
          <w:szCs w:val="28"/>
          <w:lang w:val="ru-RU" w:eastAsia="en-US"/>
        </w:rPr>
        <w:t>Митного</w:t>
      </w:r>
      <w:proofErr w:type="spellEnd"/>
      <w:r w:rsidR="004C4440" w:rsidRPr="006F7FC2">
        <w:rPr>
          <w:rFonts w:eastAsia="Calibri"/>
          <w:sz w:val="28"/>
          <w:szCs w:val="28"/>
          <w:lang w:val="ru-RU" w:eastAsia="en-US"/>
        </w:rPr>
        <w:t xml:space="preserve"> кодексу </w:t>
      </w:r>
      <w:proofErr w:type="spellStart"/>
      <w:r w:rsidR="004C4440" w:rsidRPr="006F7FC2">
        <w:rPr>
          <w:rFonts w:eastAsia="Calibri"/>
          <w:sz w:val="28"/>
          <w:szCs w:val="28"/>
          <w:lang w:val="ru-RU" w:eastAsia="en-US"/>
        </w:rPr>
        <w:t>України</w:t>
      </w:r>
      <w:proofErr w:type="spellEnd"/>
      <w:r w:rsidR="004C4440" w:rsidRPr="006F7FC2">
        <w:rPr>
          <w:rFonts w:eastAsia="Calibri"/>
          <w:sz w:val="28"/>
          <w:szCs w:val="28"/>
          <w:lang w:val="ru-RU" w:eastAsia="en-US"/>
        </w:rPr>
        <w:t xml:space="preserve"> (</w:t>
      </w:r>
      <w:proofErr w:type="spellStart"/>
      <w:r w:rsidR="004C4440" w:rsidRPr="006F7FC2">
        <w:rPr>
          <w:rFonts w:eastAsia="Calibri"/>
          <w:sz w:val="28"/>
          <w:szCs w:val="28"/>
          <w:lang w:val="ru-RU" w:eastAsia="en-US"/>
        </w:rPr>
        <w:t>щодо</w:t>
      </w:r>
      <w:proofErr w:type="spellEnd"/>
      <w:r w:rsidR="004C4440" w:rsidRPr="006F7FC2">
        <w:rPr>
          <w:rFonts w:eastAsia="Calibri"/>
          <w:sz w:val="28"/>
          <w:szCs w:val="28"/>
          <w:lang w:val="ru-RU" w:eastAsia="en-US"/>
        </w:rPr>
        <w:t xml:space="preserve"> </w:t>
      </w:r>
      <w:proofErr w:type="spellStart"/>
      <w:r w:rsidR="004C4440" w:rsidRPr="006F7FC2">
        <w:rPr>
          <w:rFonts w:eastAsia="Calibri"/>
          <w:sz w:val="28"/>
          <w:szCs w:val="28"/>
          <w:lang w:val="ru-RU" w:eastAsia="en-US"/>
        </w:rPr>
        <w:t>оподаткування</w:t>
      </w:r>
      <w:proofErr w:type="spellEnd"/>
      <w:r w:rsidR="004C4440" w:rsidRPr="006F7FC2">
        <w:rPr>
          <w:rFonts w:eastAsia="Calibri"/>
          <w:sz w:val="28"/>
          <w:szCs w:val="28"/>
          <w:lang w:val="ru-RU" w:eastAsia="en-US"/>
        </w:rPr>
        <w:t xml:space="preserve"> </w:t>
      </w:r>
      <w:proofErr w:type="spellStart"/>
      <w:r w:rsidR="004C4440" w:rsidRPr="006F7FC2">
        <w:rPr>
          <w:rFonts w:eastAsia="Calibri"/>
          <w:sz w:val="28"/>
          <w:szCs w:val="28"/>
          <w:lang w:val="ru-RU" w:eastAsia="en-US"/>
        </w:rPr>
        <w:t>митними</w:t>
      </w:r>
      <w:proofErr w:type="spellEnd"/>
      <w:r w:rsidR="004C4440" w:rsidRPr="006F7FC2">
        <w:rPr>
          <w:rFonts w:eastAsia="Calibri"/>
          <w:sz w:val="28"/>
          <w:szCs w:val="28"/>
          <w:lang w:val="ru-RU" w:eastAsia="en-US"/>
        </w:rPr>
        <w:t xml:space="preserve"> платежами </w:t>
      </w:r>
      <w:proofErr w:type="spellStart"/>
      <w:r w:rsidR="004C4440" w:rsidRPr="006F7FC2">
        <w:rPr>
          <w:rFonts w:eastAsia="Calibri"/>
          <w:sz w:val="28"/>
          <w:szCs w:val="28"/>
          <w:lang w:val="ru-RU" w:eastAsia="en-US"/>
        </w:rPr>
        <w:t>товарів</w:t>
      </w:r>
      <w:proofErr w:type="spellEnd"/>
      <w:r w:rsidR="004C4440" w:rsidRPr="006F7FC2">
        <w:rPr>
          <w:rFonts w:eastAsia="Calibri"/>
          <w:sz w:val="28"/>
          <w:szCs w:val="28"/>
          <w:lang w:val="ru-RU" w:eastAsia="en-US"/>
        </w:rPr>
        <w:t xml:space="preserve">, </w:t>
      </w:r>
      <w:proofErr w:type="spellStart"/>
      <w:r w:rsidR="004C4440" w:rsidRPr="006F7FC2">
        <w:rPr>
          <w:rFonts w:eastAsia="Calibri"/>
          <w:sz w:val="28"/>
          <w:szCs w:val="28"/>
          <w:lang w:val="ru-RU" w:eastAsia="en-US"/>
        </w:rPr>
        <w:t>що</w:t>
      </w:r>
      <w:proofErr w:type="spellEnd"/>
      <w:r w:rsidR="004C4440" w:rsidRPr="006F7FC2">
        <w:rPr>
          <w:rFonts w:eastAsia="Calibri"/>
          <w:sz w:val="28"/>
          <w:szCs w:val="28"/>
          <w:lang w:val="ru-RU" w:eastAsia="en-US"/>
        </w:rPr>
        <w:t xml:space="preserve"> </w:t>
      </w:r>
      <w:proofErr w:type="spellStart"/>
      <w:r w:rsidR="004C4440" w:rsidRPr="006F7FC2">
        <w:rPr>
          <w:rFonts w:eastAsia="Calibri"/>
          <w:sz w:val="28"/>
          <w:szCs w:val="28"/>
          <w:lang w:val="ru-RU" w:eastAsia="en-US"/>
        </w:rPr>
        <w:t>переміщуються</w:t>
      </w:r>
      <w:proofErr w:type="spellEnd"/>
      <w:r w:rsidR="004C4440" w:rsidRPr="006F7FC2">
        <w:rPr>
          <w:rFonts w:eastAsia="Calibri"/>
          <w:sz w:val="28"/>
          <w:szCs w:val="28"/>
          <w:lang w:val="ru-RU" w:eastAsia="en-US"/>
        </w:rPr>
        <w:t xml:space="preserve"> (</w:t>
      </w:r>
      <w:proofErr w:type="spellStart"/>
      <w:r w:rsidR="004C4440" w:rsidRPr="006F7FC2">
        <w:rPr>
          <w:rFonts w:eastAsia="Calibri"/>
          <w:sz w:val="28"/>
          <w:szCs w:val="28"/>
          <w:lang w:val="ru-RU" w:eastAsia="en-US"/>
        </w:rPr>
        <w:t>пересилаються</w:t>
      </w:r>
      <w:proofErr w:type="spellEnd"/>
      <w:r w:rsidR="004C4440" w:rsidRPr="006F7FC2">
        <w:rPr>
          <w:rFonts w:eastAsia="Calibri"/>
          <w:sz w:val="28"/>
          <w:szCs w:val="28"/>
          <w:lang w:val="ru-RU" w:eastAsia="en-US"/>
        </w:rPr>
        <w:t xml:space="preserve">) у </w:t>
      </w:r>
      <w:proofErr w:type="spellStart"/>
      <w:r w:rsidR="004C4440" w:rsidRPr="006F7FC2">
        <w:rPr>
          <w:rFonts w:eastAsia="Calibri"/>
          <w:sz w:val="28"/>
          <w:szCs w:val="28"/>
          <w:lang w:val="ru-RU" w:eastAsia="en-US"/>
        </w:rPr>
        <w:t>міжнародних</w:t>
      </w:r>
      <w:proofErr w:type="spellEnd"/>
      <w:r w:rsidR="004C4440" w:rsidRPr="006F7FC2">
        <w:rPr>
          <w:rFonts w:eastAsia="Calibri"/>
          <w:sz w:val="28"/>
          <w:szCs w:val="28"/>
          <w:lang w:val="ru-RU" w:eastAsia="en-US"/>
        </w:rPr>
        <w:t xml:space="preserve"> </w:t>
      </w:r>
      <w:proofErr w:type="spellStart"/>
      <w:r w:rsidR="004C4440" w:rsidRPr="006F7FC2">
        <w:rPr>
          <w:rFonts w:eastAsia="Calibri"/>
          <w:sz w:val="28"/>
          <w:szCs w:val="28"/>
          <w:lang w:val="ru-RU" w:eastAsia="en-US"/>
        </w:rPr>
        <w:t>поштових</w:t>
      </w:r>
      <w:proofErr w:type="spellEnd"/>
      <w:r w:rsidR="004C4440" w:rsidRPr="006F7FC2">
        <w:rPr>
          <w:rFonts w:eastAsia="Calibri"/>
          <w:sz w:val="28"/>
          <w:szCs w:val="28"/>
          <w:lang w:val="ru-RU" w:eastAsia="en-US"/>
        </w:rPr>
        <w:t xml:space="preserve"> </w:t>
      </w:r>
      <w:proofErr w:type="spellStart"/>
      <w:r w:rsidR="004C4440" w:rsidRPr="006F7FC2">
        <w:rPr>
          <w:rFonts w:eastAsia="Calibri"/>
          <w:sz w:val="28"/>
          <w:szCs w:val="28"/>
          <w:lang w:val="ru-RU" w:eastAsia="en-US"/>
        </w:rPr>
        <w:t>відправленнях</w:t>
      </w:r>
      <w:proofErr w:type="spellEnd"/>
      <w:r w:rsidR="004C4440" w:rsidRPr="006F7FC2">
        <w:rPr>
          <w:rFonts w:eastAsia="Calibri"/>
          <w:sz w:val="28"/>
          <w:szCs w:val="28"/>
          <w:lang w:val="ru-RU" w:eastAsia="en-US"/>
        </w:rPr>
        <w:t xml:space="preserve">, </w:t>
      </w:r>
      <w:proofErr w:type="spellStart"/>
      <w:r w:rsidR="004C4440" w:rsidRPr="006F7FC2">
        <w:rPr>
          <w:rFonts w:eastAsia="Calibri"/>
          <w:sz w:val="28"/>
          <w:szCs w:val="28"/>
          <w:lang w:val="ru-RU" w:eastAsia="en-US"/>
        </w:rPr>
        <w:t>міжнародних</w:t>
      </w:r>
      <w:proofErr w:type="spellEnd"/>
      <w:r w:rsidR="004C4440" w:rsidRPr="006F7FC2">
        <w:rPr>
          <w:rFonts w:eastAsia="Calibri"/>
          <w:sz w:val="28"/>
          <w:szCs w:val="28"/>
          <w:lang w:val="ru-RU" w:eastAsia="en-US"/>
        </w:rPr>
        <w:t xml:space="preserve"> </w:t>
      </w:r>
      <w:proofErr w:type="spellStart"/>
      <w:r w:rsidR="004C4440" w:rsidRPr="006F7FC2">
        <w:rPr>
          <w:rFonts w:eastAsia="Calibri"/>
          <w:sz w:val="28"/>
          <w:szCs w:val="28"/>
          <w:lang w:val="ru-RU" w:eastAsia="en-US"/>
        </w:rPr>
        <w:t>експрес-відправленнях</w:t>
      </w:r>
      <w:proofErr w:type="spellEnd"/>
      <w:r w:rsidR="004C4440" w:rsidRPr="006F7FC2">
        <w:rPr>
          <w:rFonts w:eastAsia="Calibri"/>
          <w:sz w:val="28"/>
          <w:szCs w:val="28"/>
          <w:lang w:val="ru-RU" w:eastAsia="en-US"/>
        </w:rPr>
        <w:t xml:space="preserve"> та порядку </w:t>
      </w:r>
      <w:proofErr w:type="spellStart"/>
      <w:r w:rsidR="004C4440" w:rsidRPr="006F7FC2">
        <w:rPr>
          <w:rFonts w:eastAsia="Calibri"/>
          <w:sz w:val="28"/>
          <w:szCs w:val="28"/>
          <w:lang w:val="ru-RU" w:eastAsia="en-US"/>
        </w:rPr>
        <w:t>їх</w:t>
      </w:r>
      <w:proofErr w:type="spellEnd"/>
      <w:r w:rsidR="004C4440" w:rsidRPr="006F7FC2">
        <w:rPr>
          <w:rFonts w:eastAsia="Calibri"/>
          <w:sz w:val="28"/>
          <w:szCs w:val="28"/>
          <w:lang w:val="ru-RU" w:eastAsia="en-US"/>
        </w:rPr>
        <w:t xml:space="preserve"> </w:t>
      </w:r>
      <w:proofErr w:type="spellStart"/>
      <w:r w:rsidR="004C4440" w:rsidRPr="006F7FC2">
        <w:rPr>
          <w:rFonts w:eastAsia="Calibri"/>
          <w:sz w:val="28"/>
          <w:szCs w:val="28"/>
          <w:lang w:val="ru-RU" w:eastAsia="en-US"/>
        </w:rPr>
        <w:t>декларування</w:t>
      </w:r>
      <w:proofErr w:type="spellEnd"/>
      <w:r w:rsidR="004C4440" w:rsidRPr="006F7FC2">
        <w:rPr>
          <w:rFonts w:eastAsia="Calibri"/>
          <w:sz w:val="28"/>
          <w:szCs w:val="28"/>
          <w:lang w:val="ru-RU" w:eastAsia="en-US"/>
        </w:rPr>
        <w:t>) (</w:t>
      </w:r>
      <w:proofErr w:type="spellStart"/>
      <w:r w:rsidR="004C4440" w:rsidRPr="006F7FC2">
        <w:rPr>
          <w:rFonts w:eastAsia="Calibri"/>
          <w:b/>
          <w:sz w:val="28"/>
          <w:szCs w:val="28"/>
          <w:lang w:val="ru-RU" w:eastAsia="en-US"/>
        </w:rPr>
        <w:t>реєстр</w:t>
      </w:r>
      <w:proofErr w:type="spellEnd"/>
      <w:r w:rsidR="004C4440" w:rsidRPr="006F7FC2">
        <w:rPr>
          <w:rFonts w:eastAsia="Calibri"/>
          <w:b/>
          <w:sz w:val="28"/>
          <w:szCs w:val="28"/>
          <w:lang w:val="ru-RU" w:eastAsia="en-US"/>
        </w:rPr>
        <w:t>. № 4279</w:t>
      </w:r>
      <w:r w:rsidR="004C4440" w:rsidRPr="006F7FC2">
        <w:rPr>
          <w:rFonts w:eastAsia="Calibri"/>
          <w:sz w:val="28"/>
          <w:szCs w:val="28"/>
          <w:lang w:val="ru-RU" w:eastAsia="en-US"/>
        </w:rPr>
        <w:t xml:space="preserve"> </w:t>
      </w:r>
      <w:proofErr w:type="spellStart"/>
      <w:r w:rsidR="004C4440" w:rsidRPr="006F7FC2">
        <w:rPr>
          <w:rFonts w:eastAsia="Calibri"/>
          <w:sz w:val="28"/>
          <w:szCs w:val="28"/>
          <w:lang w:val="ru-RU" w:eastAsia="en-US"/>
        </w:rPr>
        <w:t>від</w:t>
      </w:r>
      <w:proofErr w:type="spellEnd"/>
      <w:r w:rsidR="004C4440" w:rsidRPr="006F7FC2">
        <w:rPr>
          <w:rFonts w:eastAsia="Calibri"/>
          <w:sz w:val="28"/>
          <w:szCs w:val="28"/>
          <w:lang w:val="ru-RU" w:eastAsia="en-US"/>
        </w:rPr>
        <w:t xml:space="preserve"> 28.10.2020, </w:t>
      </w:r>
      <w:proofErr w:type="spellStart"/>
      <w:r w:rsidR="004C4440" w:rsidRPr="006F7FC2">
        <w:rPr>
          <w:rFonts w:eastAsia="Calibri"/>
          <w:sz w:val="28"/>
          <w:szCs w:val="28"/>
          <w:lang w:val="ru-RU" w:eastAsia="en-US"/>
        </w:rPr>
        <w:t>н.д</w:t>
      </w:r>
      <w:proofErr w:type="spellEnd"/>
      <w:r w:rsidR="004C4440" w:rsidRPr="006F7FC2">
        <w:rPr>
          <w:rFonts w:eastAsia="Calibri"/>
          <w:sz w:val="28"/>
          <w:szCs w:val="28"/>
          <w:lang w:val="ru-RU" w:eastAsia="en-US"/>
        </w:rPr>
        <w:t xml:space="preserve">. Сова О.Г. та </w:t>
      </w:r>
      <w:proofErr w:type="spellStart"/>
      <w:r w:rsidR="004C4440" w:rsidRPr="006F7FC2">
        <w:rPr>
          <w:rFonts w:eastAsia="Calibri"/>
          <w:sz w:val="28"/>
          <w:szCs w:val="28"/>
          <w:lang w:val="ru-RU" w:eastAsia="en-US"/>
        </w:rPr>
        <w:t>ін</w:t>
      </w:r>
      <w:proofErr w:type="spellEnd"/>
      <w:r w:rsidR="004C4440" w:rsidRPr="006F7FC2">
        <w:rPr>
          <w:rFonts w:eastAsia="Calibri"/>
          <w:sz w:val="28"/>
          <w:szCs w:val="28"/>
          <w:lang w:val="ru-RU" w:eastAsia="en-US"/>
        </w:rPr>
        <w:t>.)</w:t>
      </w:r>
    </w:p>
    <w:p w:rsidR="00D01BA8" w:rsidRPr="00B11654" w:rsidRDefault="00D01BA8" w:rsidP="00D01BA8">
      <w:pPr>
        <w:ind w:firstLine="567"/>
        <w:jc w:val="both"/>
        <w:rPr>
          <w:rFonts w:eastAsia="Times New Roman"/>
          <w:sz w:val="28"/>
          <w:szCs w:val="28"/>
        </w:rPr>
      </w:pPr>
    </w:p>
    <w:p w:rsidR="00B04026" w:rsidRDefault="00D01BA8" w:rsidP="00B04026">
      <w:pPr>
        <w:jc w:val="both"/>
        <w:rPr>
          <w:rFonts w:cstheme="minorBidi"/>
          <w:sz w:val="28"/>
          <w:szCs w:val="22"/>
        </w:rPr>
      </w:pPr>
      <w:r w:rsidRPr="007020B1">
        <w:rPr>
          <w:rFonts w:eastAsia="Calibri"/>
          <w:sz w:val="28"/>
          <w:szCs w:val="28"/>
          <w:u w:val="single" w:color="000000"/>
          <w:lang w:eastAsia="en-US"/>
        </w:rPr>
        <w:lastRenderedPageBreak/>
        <w:t>В обговоренні питання взяли участь</w:t>
      </w:r>
      <w:r w:rsidRPr="007020B1">
        <w:rPr>
          <w:rFonts w:eastAsia="Calibri"/>
          <w:sz w:val="28"/>
          <w:szCs w:val="28"/>
          <w:lang w:eastAsia="en-US"/>
        </w:rPr>
        <w:t>:</w:t>
      </w:r>
      <w:r w:rsidRPr="007020B1">
        <w:rPr>
          <w:rFonts w:eastAsia="Times New Roman"/>
          <w:color w:val="000000"/>
          <w:sz w:val="28"/>
          <w:szCs w:val="22"/>
        </w:rPr>
        <w:t xml:space="preserve"> </w:t>
      </w:r>
      <w:proofErr w:type="spellStart"/>
      <w:r w:rsidR="00B04026">
        <w:rPr>
          <w:rFonts w:eastAsia="Times New Roman"/>
          <w:color w:val="000000"/>
          <w:sz w:val="28"/>
          <w:szCs w:val="22"/>
        </w:rPr>
        <w:t>Гетманцев</w:t>
      </w:r>
      <w:proofErr w:type="spellEnd"/>
      <w:r w:rsidR="00B04026">
        <w:rPr>
          <w:rFonts w:eastAsia="Times New Roman"/>
          <w:color w:val="000000"/>
          <w:sz w:val="28"/>
          <w:szCs w:val="22"/>
        </w:rPr>
        <w:t xml:space="preserve"> Д.О., </w:t>
      </w:r>
      <w:proofErr w:type="spellStart"/>
      <w:r w:rsidR="00B04026">
        <w:rPr>
          <w:rFonts w:cstheme="minorBidi"/>
          <w:sz w:val="28"/>
          <w:szCs w:val="22"/>
        </w:rPr>
        <w:t>Холодов</w:t>
      </w:r>
      <w:proofErr w:type="spellEnd"/>
      <w:r w:rsidR="00B04026">
        <w:rPr>
          <w:rFonts w:cstheme="minorBidi"/>
          <w:sz w:val="28"/>
          <w:szCs w:val="22"/>
        </w:rPr>
        <w:t xml:space="preserve"> А.І., </w:t>
      </w:r>
      <w:proofErr w:type="spellStart"/>
      <w:r w:rsidR="00B04026">
        <w:rPr>
          <w:rFonts w:cstheme="minorBidi"/>
          <w:sz w:val="28"/>
          <w:szCs w:val="22"/>
        </w:rPr>
        <w:t>Железняк</w:t>
      </w:r>
      <w:proofErr w:type="spellEnd"/>
      <w:r w:rsidR="00B04026">
        <w:rPr>
          <w:rFonts w:cstheme="minorBidi"/>
          <w:sz w:val="28"/>
          <w:szCs w:val="22"/>
        </w:rPr>
        <w:t xml:space="preserve"> Я.І., </w:t>
      </w:r>
      <w:proofErr w:type="spellStart"/>
      <w:r w:rsidR="00B04026">
        <w:rPr>
          <w:rFonts w:cstheme="minorBidi"/>
          <w:sz w:val="28"/>
          <w:szCs w:val="22"/>
        </w:rPr>
        <w:t>Южаніна</w:t>
      </w:r>
      <w:proofErr w:type="spellEnd"/>
      <w:r w:rsidR="00B04026">
        <w:rPr>
          <w:rFonts w:cstheme="minorBidi"/>
          <w:sz w:val="28"/>
          <w:szCs w:val="22"/>
        </w:rPr>
        <w:t xml:space="preserve"> Н.П., </w:t>
      </w:r>
      <w:proofErr w:type="spellStart"/>
      <w:r w:rsidR="00B04026">
        <w:rPr>
          <w:rFonts w:cstheme="minorBidi"/>
          <w:sz w:val="28"/>
          <w:szCs w:val="22"/>
        </w:rPr>
        <w:t>Воробей</w:t>
      </w:r>
      <w:proofErr w:type="spellEnd"/>
      <w:r w:rsidR="00B04026">
        <w:rPr>
          <w:rFonts w:cstheme="minorBidi"/>
          <w:sz w:val="28"/>
          <w:szCs w:val="22"/>
        </w:rPr>
        <w:t xml:space="preserve"> С.І., Москаленко О.П., Шкрум А.І., </w:t>
      </w:r>
      <w:proofErr w:type="spellStart"/>
      <w:r w:rsidR="00B04026">
        <w:rPr>
          <w:rFonts w:cstheme="minorBidi"/>
          <w:sz w:val="28"/>
          <w:szCs w:val="22"/>
        </w:rPr>
        <w:t>Дубінський</w:t>
      </w:r>
      <w:proofErr w:type="spellEnd"/>
      <w:r w:rsidR="00B04026">
        <w:rPr>
          <w:rFonts w:cstheme="minorBidi"/>
          <w:sz w:val="28"/>
          <w:szCs w:val="22"/>
        </w:rPr>
        <w:t xml:space="preserve"> О.А., </w:t>
      </w:r>
      <w:proofErr w:type="spellStart"/>
      <w:r w:rsidR="00B04026">
        <w:rPr>
          <w:rFonts w:cstheme="minorBidi"/>
          <w:sz w:val="28"/>
          <w:szCs w:val="22"/>
        </w:rPr>
        <w:t>Герега</w:t>
      </w:r>
      <w:proofErr w:type="spellEnd"/>
      <w:r w:rsidR="00B04026">
        <w:rPr>
          <w:rFonts w:cstheme="minorBidi"/>
          <w:sz w:val="28"/>
          <w:szCs w:val="22"/>
        </w:rPr>
        <w:t xml:space="preserve"> О.В.</w:t>
      </w:r>
    </w:p>
    <w:p w:rsidR="00D01BA8" w:rsidRDefault="00D01BA8" w:rsidP="00D01BA8">
      <w:pPr>
        <w:jc w:val="both"/>
        <w:rPr>
          <w:rFonts w:cstheme="minorBidi"/>
          <w:sz w:val="28"/>
          <w:szCs w:val="22"/>
        </w:rPr>
      </w:pPr>
    </w:p>
    <w:p w:rsidR="00D01BA8" w:rsidRDefault="00D01BA8" w:rsidP="00D01BA8">
      <w:pPr>
        <w:spacing w:after="12" w:line="249" w:lineRule="auto"/>
        <w:ind w:left="-5" w:right="655" w:hanging="10"/>
        <w:rPr>
          <w:rFonts w:eastAsia="Times New Roman"/>
          <w:b/>
          <w:color w:val="000000"/>
          <w:sz w:val="28"/>
          <w:szCs w:val="22"/>
        </w:rPr>
      </w:pPr>
      <w:r w:rsidRPr="007020B1">
        <w:rPr>
          <w:rFonts w:eastAsia="Times New Roman"/>
          <w:b/>
          <w:color w:val="000000"/>
          <w:sz w:val="28"/>
          <w:szCs w:val="22"/>
        </w:rPr>
        <w:t xml:space="preserve">УХВАЛИЛИ:  </w:t>
      </w:r>
    </w:p>
    <w:p w:rsidR="004C4440" w:rsidRDefault="004C4440" w:rsidP="004C4440">
      <w:pPr>
        <w:tabs>
          <w:tab w:val="left" w:pos="1656"/>
        </w:tabs>
        <w:ind w:firstLine="709"/>
        <w:jc w:val="both"/>
        <w:rPr>
          <w:sz w:val="28"/>
          <w:szCs w:val="28"/>
        </w:rPr>
      </w:pPr>
      <w:r w:rsidRPr="00176D42">
        <w:rPr>
          <w:bCs/>
          <w:sz w:val="28"/>
          <w:szCs w:val="28"/>
        </w:rPr>
        <w:t xml:space="preserve">1. Рекомендувати Верховній Раді України </w:t>
      </w:r>
      <w:r>
        <w:rPr>
          <w:bCs/>
          <w:sz w:val="28"/>
          <w:szCs w:val="28"/>
        </w:rPr>
        <w:t xml:space="preserve">включити в порядок денний та </w:t>
      </w:r>
      <w:r w:rsidRPr="009D4DCD">
        <w:rPr>
          <w:bCs/>
          <w:sz w:val="28"/>
          <w:szCs w:val="28"/>
        </w:rPr>
        <w:t>прийняти за основу</w:t>
      </w:r>
      <w:r w:rsidRPr="00176D42">
        <w:rPr>
          <w:bCs/>
          <w:sz w:val="28"/>
          <w:szCs w:val="28"/>
        </w:rPr>
        <w:t xml:space="preserve"> проект Закону про внесення змін до Митного кодексу України (щодо оподаткування митними </w:t>
      </w:r>
      <w:proofErr w:type="spellStart"/>
      <w:r w:rsidRPr="00176D42">
        <w:rPr>
          <w:bCs/>
          <w:sz w:val="28"/>
          <w:szCs w:val="28"/>
        </w:rPr>
        <w:t>платежами</w:t>
      </w:r>
      <w:proofErr w:type="spellEnd"/>
      <w:r w:rsidRPr="00176D42">
        <w:rPr>
          <w:bCs/>
          <w:sz w:val="28"/>
          <w:szCs w:val="28"/>
        </w:rPr>
        <w:t xml:space="preserve"> товарів, що переміщуються (пересилаються) у міжнародних поштових відправленнях, міжнародних експрес-відправленнях та порядку їх декларування) (реєстр. № 4279 від 28.10.2020), поданий народним</w:t>
      </w:r>
      <w:r>
        <w:rPr>
          <w:bCs/>
          <w:sz w:val="28"/>
          <w:szCs w:val="28"/>
        </w:rPr>
        <w:t>и</w:t>
      </w:r>
      <w:r w:rsidRPr="00176D42">
        <w:rPr>
          <w:bCs/>
          <w:sz w:val="28"/>
          <w:szCs w:val="28"/>
        </w:rPr>
        <w:t xml:space="preserve"> депутат</w:t>
      </w:r>
      <w:r>
        <w:rPr>
          <w:bCs/>
          <w:sz w:val="28"/>
          <w:szCs w:val="28"/>
        </w:rPr>
        <w:t>ами</w:t>
      </w:r>
      <w:r w:rsidRPr="00176D42">
        <w:rPr>
          <w:bCs/>
          <w:sz w:val="28"/>
          <w:szCs w:val="28"/>
        </w:rPr>
        <w:t xml:space="preserve"> України </w:t>
      </w:r>
      <w:hyperlink r:id="rId6" w:tgtFrame="_blank" w:history="1">
        <w:r w:rsidRPr="00176D42">
          <w:rPr>
            <w:bCs/>
            <w:sz w:val="28"/>
            <w:szCs w:val="28"/>
          </w:rPr>
          <w:t>Совою</w:t>
        </w:r>
      </w:hyperlink>
      <w:r w:rsidRPr="00176D42">
        <w:rPr>
          <w:sz w:val="28"/>
          <w:szCs w:val="28"/>
        </w:rPr>
        <w:t xml:space="preserve"> О.Г.</w:t>
      </w:r>
      <w:r>
        <w:rPr>
          <w:sz w:val="28"/>
          <w:szCs w:val="28"/>
        </w:rPr>
        <w:t xml:space="preserve">, Ковальчуком О.В., </w:t>
      </w:r>
      <w:proofErr w:type="spellStart"/>
      <w:r>
        <w:rPr>
          <w:sz w:val="28"/>
          <w:szCs w:val="28"/>
        </w:rPr>
        <w:t>Гетманцевим</w:t>
      </w:r>
      <w:proofErr w:type="spellEnd"/>
      <w:r>
        <w:rPr>
          <w:sz w:val="28"/>
          <w:szCs w:val="28"/>
        </w:rPr>
        <w:t xml:space="preserve"> Д.О, Колісник А.С., Василевською-Смаглюк О.М., </w:t>
      </w:r>
      <w:proofErr w:type="spellStart"/>
      <w:r>
        <w:rPr>
          <w:sz w:val="28"/>
          <w:szCs w:val="28"/>
        </w:rPr>
        <w:t>Аллахвердієвою</w:t>
      </w:r>
      <w:proofErr w:type="spellEnd"/>
      <w:r>
        <w:rPr>
          <w:sz w:val="28"/>
          <w:szCs w:val="28"/>
        </w:rPr>
        <w:t xml:space="preserve"> І.В., Абрамовичем І.О., д</w:t>
      </w:r>
      <w:r w:rsidRPr="00BF6778">
        <w:rPr>
          <w:sz w:val="28"/>
          <w:szCs w:val="28"/>
        </w:rPr>
        <w:t>оручи</w:t>
      </w:r>
      <w:r>
        <w:rPr>
          <w:sz w:val="28"/>
          <w:szCs w:val="28"/>
        </w:rPr>
        <w:t xml:space="preserve">вши </w:t>
      </w:r>
      <w:r w:rsidRPr="00BF6778">
        <w:rPr>
          <w:sz w:val="28"/>
          <w:szCs w:val="28"/>
        </w:rPr>
        <w:t xml:space="preserve">Комітету Верховної Ради України з питань </w:t>
      </w:r>
      <w:r>
        <w:rPr>
          <w:sz w:val="28"/>
          <w:szCs w:val="28"/>
        </w:rPr>
        <w:t xml:space="preserve">фінансів, </w:t>
      </w:r>
      <w:r w:rsidRPr="00BF6778">
        <w:rPr>
          <w:sz w:val="28"/>
          <w:szCs w:val="28"/>
        </w:rPr>
        <w:t>податкової та митної політики доопрацювати зазначений законопроект з урахуванням зауважень і пропозицій суб’єктів права законодавчої ініціативи</w:t>
      </w:r>
      <w:r>
        <w:rPr>
          <w:sz w:val="28"/>
          <w:szCs w:val="28"/>
        </w:rPr>
        <w:t xml:space="preserve"> до</w:t>
      </w:r>
      <w:r w:rsidRPr="00BF6778">
        <w:rPr>
          <w:sz w:val="28"/>
          <w:szCs w:val="28"/>
        </w:rPr>
        <w:t xml:space="preserve"> друго</w:t>
      </w:r>
      <w:r>
        <w:rPr>
          <w:sz w:val="28"/>
          <w:szCs w:val="28"/>
        </w:rPr>
        <w:t>го</w:t>
      </w:r>
      <w:r w:rsidRPr="00BF6778">
        <w:rPr>
          <w:sz w:val="28"/>
          <w:szCs w:val="28"/>
        </w:rPr>
        <w:t xml:space="preserve"> читанн</w:t>
      </w:r>
      <w:r>
        <w:rPr>
          <w:sz w:val="28"/>
          <w:szCs w:val="28"/>
        </w:rPr>
        <w:t>я</w:t>
      </w:r>
      <w:r w:rsidRPr="00BF6778">
        <w:rPr>
          <w:sz w:val="28"/>
          <w:szCs w:val="28"/>
        </w:rPr>
        <w:t xml:space="preserve">.   </w:t>
      </w:r>
      <w:r w:rsidRPr="00176D42">
        <w:rPr>
          <w:sz w:val="28"/>
          <w:szCs w:val="28"/>
        </w:rPr>
        <w:t xml:space="preserve"> </w:t>
      </w:r>
    </w:p>
    <w:p w:rsidR="004C4440" w:rsidRDefault="004C4440" w:rsidP="004C4440">
      <w:pPr>
        <w:widowControl w:val="0"/>
        <w:autoSpaceDE w:val="0"/>
        <w:autoSpaceDN w:val="0"/>
        <w:adjustRightInd w:val="0"/>
        <w:spacing w:before="120" w:after="60"/>
        <w:ind w:right="50" w:firstLine="568"/>
        <w:jc w:val="both"/>
        <w:rPr>
          <w:bCs/>
          <w:sz w:val="28"/>
          <w:szCs w:val="28"/>
        </w:rPr>
      </w:pPr>
      <w:r w:rsidRPr="00176D42">
        <w:rPr>
          <w:bCs/>
          <w:sz w:val="28"/>
          <w:szCs w:val="28"/>
        </w:rPr>
        <w:t>2. Доповідачем законопроекту на засіданні Верховної Ради України визнач</w:t>
      </w:r>
      <w:r>
        <w:rPr>
          <w:bCs/>
          <w:sz w:val="28"/>
          <w:szCs w:val="28"/>
        </w:rPr>
        <w:t>ити</w:t>
      </w:r>
      <w:r w:rsidRPr="00176D42">
        <w:rPr>
          <w:bCs/>
          <w:sz w:val="28"/>
          <w:szCs w:val="28"/>
        </w:rPr>
        <w:t xml:space="preserve"> народного депутата України Сову О.Г. </w:t>
      </w:r>
      <w:r w:rsidRPr="00176D42">
        <w:rPr>
          <w:sz w:val="28"/>
          <w:szCs w:val="28"/>
        </w:rPr>
        <w:t xml:space="preserve">– </w:t>
      </w:r>
      <w:r w:rsidRPr="00176D42">
        <w:rPr>
          <w:bCs/>
          <w:sz w:val="28"/>
          <w:szCs w:val="28"/>
        </w:rPr>
        <w:t xml:space="preserve">Голову підкомітету з питань митної справи Комітету Верховної Ради України з питань фінансів, податкової та митної політики. </w:t>
      </w:r>
      <w:r w:rsidRPr="009D3ECC">
        <w:rPr>
          <w:bCs/>
          <w:sz w:val="28"/>
          <w:szCs w:val="28"/>
        </w:rPr>
        <w:t>Співдоповіді законопроект не потребує.</w:t>
      </w:r>
      <w:r w:rsidRPr="00176D42">
        <w:rPr>
          <w:bCs/>
          <w:sz w:val="28"/>
          <w:szCs w:val="28"/>
        </w:rPr>
        <w:t xml:space="preserve"> </w:t>
      </w:r>
    </w:p>
    <w:p w:rsidR="00B04026" w:rsidRDefault="00B04026" w:rsidP="001634B5">
      <w:pPr>
        <w:spacing w:after="13" w:line="267" w:lineRule="auto"/>
        <w:ind w:right="71"/>
        <w:jc w:val="center"/>
        <w:rPr>
          <w:rFonts w:eastAsia="Times New Roman"/>
          <w:color w:val="000000"/>
          <w:sz w:val="28"/>
          <w:szCs w:val="22"/>
        </w:rPr>
      </w:pPr>
    </w:p>
    <w:p w:rsidR="001634B5" w:rsidRPr="0010694B" w:rsidRDefault="001634B5" w:rsidP="001634B5">
      <w:pPr>
        <w:spacing w:after="13" w:line="267" w:lineRule="auto"/>
        <w:ind w:right="71"/>
        <w:jc w:val="center"/>
        <w:rPr>
          <w:rFonts w:eastAsia="Times New Roman"/>
          <w:color w:val="000000"/>
          <w:sz w:val="28"/>
          <w:szCs w:val="22"/>
        </w:rPr>
      </w:pPr>
      <w:r w:rsidRPr="0010694B">
        <w:rPr>
          <w:rFonts w:eastAsia="Times New Roman"/>
          <w:color w:val="000000"/>
          <w:sz w:val="28"/>
          <w:szCs w:val="22"/>
        </w:rPr>
        <w:t xml:space="preserve">Голосування: </w:t>
      </w:r>
    </w:p>
    <w:p w:rsidR="001634B5" w:rsidRPr="0010694B" w:rsidRDefault="001634B5" w:rsidP="001634B5">
      <w:pPr>
        <w:spacing w:after="13" w:line="267" w:lineRule="auto"/>
        <w:ind w:right="71"/>
        <w:jc w:val="center"/>
        <w:rPr>
          <w:rFonts w:eastAsia="Times New Roman"/>
          <w:color w:val="000000"/>
          <w:sz w:val="28"/>
          <w:szCs w:val="22"/>
        </w:rPr>
      </w:pPr>
      <w:r w:rsidRPr="0010694B">
        <w:rPr>
          <w:rFonts w:eastAsia="Times New Roman"/>
          <w:color w:val="000000"/>
          <w:sz w:val="28"/>
          <w:szCs w:val="22"/>
        </w:rPr>
        <w:t>«за» - 20, «проти» - немає, «утримався» - 1</w:t>
      </w:r>
      <w:r w:rsidR="00B04026">
        <w:rPr>
          <w:rFonts w:eastAsia="Times New Roman"/>
          <w:color w:val="000000"/>
          <w:sz w:val="28"/>
          <w:szCs w:val="22"/>
        </w:rPr>
        <w:t>0</w:t>
      </w:r>
      <w:r w:rsidRPr="0010694B">
        <w:rPr>
          <w:rFonts w:eastAsia="Times New Roman"/>
          <w:color w:val="000000"/>
          <w:sz w:val="28"/>
          <w:szCs w:val="22"/>
        </w:rPr>
        <w:t>.</w:t>
      </w:r>
    </w:p>
    <w:p w:rsidR="001634B5" w:rsidRPr="0010694B" w:rsidRDefault="001634B5" w:rsidP="001634B5">
      <w:pPr>
        <w:spacing w:after="13" w:line="267" w:lineRule="auto"/>
        <w:ind w:left="1276" w:right="71" w:hanging="1330"/>
        <w:jc w:val="center"/>
        <w:rPr>
          <w:rFonts w:eastAsia="Times New Roman"/>
          <w:color w:val="000000"/>
          <w:sz w:val="28"/>
          <w:szCs w:val="22"/>
        </w:rPr>
      </w:pPr>
      <w:r w:rsidRPr="0010694B">
        <w:rPr>
          <w:rFonts w:eastAsia="Times New Roman"/>
          <w:b/>
          <w:color w:val="000000"/>
          <w:sz w:val="28"/>
          <w:szCs w:val="22"/>
        </w:rPr>
        <w:t>Прийнято.</w:t>
      </w:r>
    </w:p>
    <w:p w:rsidR="00D01BA8" w:rsidRPr="005A355C" w:rsidRDefault="00D01BA8" w:rsidP="00D01BA8">
      <w:pPr>
        <w:pStyle w:val="a3"/>
        <w:jc w:val="both"/>
        <w:rPr>
          <w:rFonts w:ascii="Times New Roman" w:hAnsi="Times New Roman" w:cs="Times New Roman"/>
          <w:b/>
          <w:sz w:val="28"/>
          <w:szCs w:val="28"/>
        </w:rPr>
      </w:pPr>
      <w:r>
        <w:rPr>
          <w:rFonts w:ascii="Times New Roman" w:hAnsi="Times New Roman" w:cs="Times New Roman"/>
          <w:b/>
          <w:sz w:val="28"/>
          <w:szCs w:val="28"/>
        </w:rPr>
        <w:t xml:space="preserve">5. </w:t>
      </w:r>
      <w:r w:rsidRPr="005A355C">
        <w:rPr>
          <w:rFonts w:ascii="Times New Roman" w:hAnsi="Times New Roman" w:cs="Times New Roman"/>
          <w:b/>
          <w:sz w:val="28"/>
          <w:szCs w:val="28"/>
        </w:rPr>
        <w:t xml:space="preserve">СЛУХАЛИ: </w:t>
      </w:r>
    </w:p>
    <w:p w:rsidR="00B31ACF" w:rsidRPr="006F7FC2" w:rsidRDefault="00D01BA8" w:rsidP="00B31ACF">
      <w:pPr>
        <w:jc w:val="both"/>
        <w:rPr>
          <w:bCs/>
          <w:sz w:val="28"/>
          <w:szCs w:val="28"/>
        </w:rPr>
      </w:pPr>
      <w:r w:rsidRPr="00590000">
        <w:rPr>
          <w:sz w:val="28"/>
          <w:szCs w:val="28"/>
        </w:rPr>
        <w:t xml:space="preserve">Про </w:t>
      </w:r>
      <w:r>
        <w:rPr>
          <w:sz w:val="28"/>
          <w:szCs w:val="28"/>
        </w:rPr>
        <w:t>п</w:t>
      </w:r>
      <w:r w:rsidRPr="00B11654">
        <w:rPr>
          <w:rFonts w:eastAsia="Times New Roman"/>
          <w:sz w:val="28"/>
          <w:szCs w:val="28"/>
        </w:rPr>
        <w:t xml:space="preserve">роект </w:t>
      </w:r>
      <w:r w:rsidR="00B31ACF" w:rsidRPr="006F7FC2">
        <w:rPr>
          <w:bCs/>
          <w:sz w:val="28"/>
          <w:szCs w:val="28"/>
        </w:rPr>
        <w:t>Закону про внесення змін до Податкового кодексу України та інших законів України щодо забезпечення збору даних та інформації необхідних для декларування окремих об’єктів оподаткування (</w:t>
      </w:r>
      <w:r w:rsidR="00B31ACF" w:rsidRPr="006F7FC2">
        <w:rPr>
          <w:b/>
          <w:bCs/>
          <w:sz w:val="28"/>
          <w:szCs w:val="28"/>
        </w:rPr>
        <w:t>реєстр. №4065</w:t>
      </w:r>
      <w:r w:rsidR="00B31ACF" w:rsidRPr="006F7FC2">
        <w:rPr>
          <w:bCs/>
          <w:sz w:val="28"/>
          <w:szCs w:val="28"/>
        </w:rPr>
        <w:t xml:space="preserve"> від 07.09.2020, </w:t>
      </w:r>
      <w:proofErr w:type="spellStart"/>
      <w:r w:rsidR="00B31ACF" w:rsidRPr="006F7FC2">
        <w:rPr>
          <w:bCs/>
          <w:sz w:val="28"/>
          <w:szCs w:val="28"/>
        </w:rPr>
        <w:t>н.д</w:t>
      </w:r>
      <w:proofErr w:type="spellEnd"/>
      <w:r w:rsidR="00B31ACF" w:rsidRPr="006F7FC2">
        <w:rPr>
          <w:bCs/>
          <w:sz w:val="28"/>
          <w:szCs w:val="28"/>
        </w:rPr>
        <w:t xml:space="preserve">. </w:t>
      </w:r>
      <w:proofErr w:type="spellStart"/>
      <w:r w:rsidR="00B31ACF" w:rsidRPr="006F7FC2">
        <w:rPr>
          <w:bCs/>
          <w:sz w:val="28"/>
          <w:szCs w:val="28"/>
        </w:rPr>
        <w:t>Гетманцев</w:t>
      </w:r>
      <w:proofErr w:type="spellEnd"/>
      <w:r w:rsidR="00B31ACF" w:rsidRPr="006F7FC2">
        <w:rPr>
          <w:bCs/>
          <w:sz w:val="28"/>
          <w:szCs w:val="28"/>
        </w:rPr>
        <w:t xml:space="preserve"> Д.О.), друге читання.</w:t>
      </w:r>
    </w:p>
    <w:p w:rsidR="00B31ACF" w:rsidRPr="006F7FC2" w:rsidRDefault="00B31ACF" w:rsidP="00B31ACF">
      <w:pPr>
        <w:jc w:val="both"/>
        <w:rPr>
          <w:bCs/>
          <w:sz w:val="28"/>
          <w:szCs w:val="28"/>
        </w:rPr>
      </w:pPr>
    </w:p>
    <w:p w:rsidR="00B31ACF" w:rsidRPr="006F7FC2" w:rsidRDefault="00B31ACF" w:rsidP="00B31ACF">
      <w:pPr>
        <w:jc w:val="right"/>
        <w:rPr>
          <w:sz w:val="28"/>
          <w:szCs w:val="28"/>
          <w:lang w:eastAsia="en-US"/>
        </w:rPr>
      </w:pPr>
      <w:r w:rsidRPr="006F7FC2">
        <w:rPr>
          <w:b/>
          <w:sz w:val="28"/>
          <w:szCs w:val="28"/>
          <w:lang w:eastAsia="en-US"/>
        </w:rPr>
        <w:t>Доповідач</w:t>
      </w:r>
      <w:r w:rsidRPr="006F7FC2">
        <w:rPr>
          <w:sz w:val="28"/>
          <w:szCs w:val="28"/>
          <w:lang w:eastAsia="en-US"/>
        </w:rPr>
        <w:t xml:space="preserve">: Голова Комітету </w:t>
      </w:r>
      <w:proofErr w:type="spellStart"/>
      <w:r w:rsidRPr="006F7FC2">
        <w:rPr>
          <w:sz w:val="28"/>
          <w:szCs w:val="28"/>
          <w:lang w:eastAsia="en-US"/>
        </w:rPr>
        <w:t>Гетманцев</w:t>
      </w:r>
      <w:proofErr w:type="spellEnd"/>
      <w:r w:rsidRPr="006F7FC2">
        <w:rPr>
          <w:b/>
          <w:sz w:val="28"/>
          <w:szCs w:val="28"/>
          <w:lang w:eastAsia="en-US"/>
        </w:rPr>
        <w:t xml:space="preserve"> </w:t>
      </w:r>
      <w:r w:rsidRPr="006F7FC2">
        <w:rPr>
          <w:sz w:val="28"/>
          <w:szCs w:val="28"/>
          <w:lang w:eastAsia="en-US"/>
        </w:rPr>
        <w:t>Данило Олександрович</w:t>
      </w:r>
    </w:p>
    <w:p w:rsidR="00D01BA8" w:rsidRPr="00B11654" w:rsidRDefault="00D01BA8" w:rsidP="00D01BA8">
      <w:pPr>
        <w:ind w:firstLine="567"/>
        <w:jc w:val="both"/>
        <w:rPr>
          <w:rFonts w:eastAsia="Times New Roman"/>
          <w:sz w:val="28"/>
          <w:szCs w:val="28"/>
        </w:rPr>
      </w:pPr>
    </w:p>
    <w:p w:rsidR="00D01BA8" w:rsidRDefault="00D01BA8" w:rsidP="00D01BA8">
      <w:pPr>
        <w:jc w:val="both"/>
        <w:rPr>
          <w:rFonts w:cstheme="minorBidi"/>
          <w:sz w:val="28"/>
          <w:szCs w:val="22"/>
        </w:rPr>
      </w:pPr>
      <w:r w:rsidRPr="007020B1">
        <w:rPr>
          <w:rFonts w:eastAsia="Calibri"/>
          <w:sz w:val="28"/>
          <w:szCs w:val="28"/>
          <w:u w:val="single" w:color="000000"/>
          <w:lang w:eastAsia="en-US"/>
        </w:rPr>
        <w:t>В обговоренні питання взяли участь</w:t>
      </w:r>
      <w:r w:rsidRPr="007020B1">
        <w:rPr>
          <w:rFonts w:eastAsia="Calibri"/>
          <w:sz w:val="28"/>
          <w:szCs w:val="28"/>
          <w:lang w:eastAsia="en-US"/>
        </w:rPr>
        <w:t>:</w:t>
      </w:r>
      <w:r w:rsidRPr="007020B1">
        <w:rPr>
          <w:rFonts w:eastAsia="Times New Roman"/>
          <w:color w:val="000000"/>
          <w:sz w:val="28"/>
          <w:szCs w:val="22"/>
        </w:rPr>
        <w:t xml:space="preserve"> </w:t>
      </w:r>
      <w:r w:rsidR="006161EE">
        <w:rPr>
          <w:rFonts w:eastAsia="Times New Roman"/>
          <w:color w:val="000000"/>
          <w:sz w:val="28"/>
          <w:szCs w:val="22"/>
        </w:rPr>
        <w:t xml:space="preserve">Ніколаєнко А.І., </w:t>
      </w:r>
      <w:proofErr w:type="spellStart"/>
      <w:r w:rsidR="006161EE">
        <w:rPr>
          <w:rFonts w:eastAsia="Times New Roman"/>
          <w:color w:val="000000"/>
          <w:sz w:val="28"/>
          <w:szCs w:val="22"/>
        </w:rPr>
        <w:t>Петруняк</w:t>
      </w:r>
      <w:proofErr w:type="spellEnd"/>
      <w:r w:rsidR="006161EE">
        <w:rPr>
          <w:rFonts w:eastAsia="Times New Roman"/>
          <w:color w:val="000000"/>
          <w:sz w:val="28"/>
          <w:szCs w:val="22"/>
        </w:rPr>
        <w:t xml:space="preserve"> Є.В., </w:t>
      </w:r>
      <w:proofErr w:type="spellStart"/>
      <w:r w:rsidR="006161EE">
        <w:rPr>
          <w:rFonts w:eastAsia="Times New Roman"/>
          <w:color w:val="000000"/>
          <w:sz w:val="28"/>
          <w:szCs w:val="22"/>
        </w:rPr>
        <w:t>Южаніна</w:t>
      </w:r>
      <w:proofErr w:type="spellEnd"/>
      <w:r w:rsidR="006161EE">
        <w:rPr>
          <w:rFonts w:eastAsia="Times New Roman"/>
          <w:color w:val="000000"/>
          <w:sz w:val="28"/>
          <w:szCs w:val="22"/>
        </w:rPr>
        <w:t xml:space="preserve"> Н.П., </w:t>
      </w:r>
      <w:proofErr w:type="spellStart"/>
      <w:r w:rsidR="006161EE">
        <w:rPr>
          <w:rFonts w:eastAsia="Times New Roman"/>
          <w:color w:val="000000"/>
          <w:sz w:val="28"/>
          <w:szCs w:val="22"/>
        </w:rPr>
        <w:t>Заблоцький</w:t>
      </w:r>
      <w:proofErr w:type="spellEnd"/>
      <w:r w:rsidR="006161EE">
        <w:rPr>
          <w:rFonts w:eastAsia="Times New Roman"/>
          <w:color w:val="000000"/>
          <w:sz w:val="28"/>
          <w:szCs w:val="22"/>
        </w:rPr>
        <w:t xml:space="preserve"> М.Б., Абрамович І.О., </w:t>
      </w:r>
      <w:proofErr w:type="spellStart"/>
      <w:r w:rsidR="006161EE">
        <w:rPr>
          <w:rFonts w:eastAsia="Times New Roman"/>
          <w:color w:val="000000"/>
          <w:sz w:val="28"/>
          <w:szCs w:val="22"/>
        </w:rPr>
        <w:t>Кулініч</w:t>
      </w:r>
      <w:proofErr w:type="spellEnd"/>
      <w:r w:rsidR="006161EE">
        <w:rPr>
          <w:rFonts w:eastAsia="Times New Roman"/>
          <w:color w:val="000000"/>
          <w:sz w:val="28"/>
          <w:szCs w:val="22"/>
        </w:rPr>
        <w:t xml:space="preserve"> О.І., </w:t>
      </w:r>
      <w:proofErr w:type="spellStart"/>
      <w:r w:rsidR="006161EE">
        <w:rPr>
          <w:rFonts w:eastAsia="Times New Roman"/>
          <w:color w:val="000000"/>
          <w:sz w:val="28"/>
          <w:szCs w:val="22"/>
        </w:rPr>
        <w:t>Дубінський</w:t>
      </w:r>
      <w:proofErr w:type="spellEnd"/>
      <w:r w:rsidR="006161EE">
        <w:rPr>
          <w:rFonts w:eastAsia="Times New Roman"/>
          <w:color w:val="000000"/>
          <w:sz w:val="28"/>
          <w:szCs w:val="22"/>
        </w:rPr>
        <w:t xml:space="preserve"> О.А.</w:t>
      </w:r>
    </w:p>
    <w:p w:rsidR="00D01BA8" w:rsidRDefault="00D01BA8" w:rsidP="00D01BA8">
      <w:pPr>
        <w:jc w:val="both"/>
        <w:rPr>
          <w:rFonts w:cstheme="minorBidi"/>
          <w:sz w:val="28"/>
          <w:szCs w:val="22"/>
        </w:rPr>
      </w:pPr>
    </w:p>
    <w:p w:rsidR="00D01BA8" w:rsidRDefault="00D01BA8" w:rsidP="00D01BA8">
      <w:pPr>
        <w:spacing w:after="12" w:line="249" w:lineRule="auto"/>
        <w:ind w:left="-5" w:right="655" w:hanging="10"/>
        <w:rPr>
          <w:rFonts w:eastAsia="Times New Roman"/>
          <w:b/>
          <w:color w:val="000000"/>
          <w:sz w:val="28"/>
          <w:szCs w:val="22"/>
        </w:rPr>
      </w:pPr>
      <w:r w:rsidRPr="007020B1">
        <w:rPr>
          <w:rFonts w:eastAsia="Times New Roman"/>
          <w:b/>
          <w:color w:val="000000"/>
          <w:sz w:val="28"/>
          <w:szCs w:val="22"/>
        </w:rPr>
        <w:t xml:space="preserve">УХВАЛИЛИ:  </w:t>
      </w:r>
    </w:p>
    <w:p w:rsidR="00B31ACF" w:rsidRPr="001E600A" w:rsidRDefault="00B31ACF" w:rsidP="00B31ACF">
      <w:pPr>
        <w:ind w:firstLine="567"/>
        <w:jc w:val="both"/>
        <w:outlineLvl w:val="2"/>
        <w:rPr>
          <w:bCs/>
          <w:sz w:val="28"/>
          <w:szCs w:val="28"/>
        </w:rPr>
      </w:pPr>
      <w:r w:rsidRPr="001E600A">
        <w:rPr>
          <w:bCs/>
          <w:sz w:val="28"/>
          <w:szCs w:val="28"/>
        </w:rPr>
        <w:t xml:space="preserve">До другого  читання суб’єктами права законодавчої ініціативи, у тому числі народними депутатами - членами Комітету було надано </w:t>
      </w:r>
      <w:r w:rsidRPr="001E600A">
        <w:rPr>
          <w:b/>
          <w:bCs/>
          <w:sz w:val="28"/>
          <w:szCs w:val="28"/>
        </w:rPr>
        <w:t>184 правки</w:t>
      </w:r>
      <w:r w:rsidRPr="001E600A">
        <w:rPr>
          <w:bCs/>
          <w:sz w:val="28"/>
          <w:szCs w:val="28"/>
        </w:rPr>
        <w:t>.</w:t>
      </w:r>
    </w:p>
    <w:p w:rsidR="00B31ACF" w:rsidRPr="001E600A" w:rsidRDefault="00B31ACF" w:rsidP="00B31ACF">
      <w:pPr>
        <w:ind w:firstLine="567"/>
        <w:jc w:val="both"/>
        <w:outlineLvl w:val="2"/>
        <w:rPr>
          <w:bCs/>
          <w:sz w:val="28"/>
          <w:szCs w:val="28"/>
        </w:rPr>
      </w:pPr>
      <w:r w:rsidRPr="001E600A">
        <w:rPr>
          <w:bCs/>
          <w:sz w:val="28"/>
          <w:szCs w:val="28"/>
        </w:rPr>
        <w:t>З них пропозиції, що були подані керуючись пп.4 п.1 ст. 15 Закону України "Про комітети Верховної Ради України", а саме правки №№2, 14, 19, 22, 27, 30, 32, 34, 45, 64, 104, 126, 149, 152, 168, 175 були підтверджені на засіданні Комітету та враховані.</w:t>
      </w:r>
    </w:p>
    <w:p w:rsidR="00B31ACF" w:rsidRDefault="00B31ACF" w:rsidP="00B31ACF">
      <w:pPr>
        <w:ind w:firstLine="567"/>
        <w:jc w:val="both"/>
        <w:outlineLvl w:val="2"/>
        <w:rPr>
          <w:bCs/>
          <w:sz w:val="28"/>
          <w:szCs w:val="28"/>
        </w:rPr>
      </w:pPr>
      <w:r w:rsidRPr="001E600A">
        <w:rPr>
          <w:bCs/>
          <w:sz w:val="28"/>
          <w:szCs w:val="28"/>
        </w:rPr>
        <w:t xml:space="preserve">Таким чином враховано (у </w:t>
      </w:r>
      <w:proofErr w:type="spellStart"/>
      <w:r w:rsidRPr="001E600A">
        <w:rPr>
          <w:bCs/>
          <w:sz w:val="28"/>
          <w:szCs w:val="28"/>
        </w:rPr>
        <w:t>т.ч</w:t>
      </w:r>
      <w:proofErr w:type="spellEnd"/>
      <w:r w:rsidRPr="001E600A">
        <w:rPr>
          <w:bCs/>
          <w:sz w:val="28"/>
          <w:szCs w:val="28"/>
        </w:rPr>
        <w:t xml:space="preserve">. редакційно або частково) – 64, а </w:t>
      </w:r>
      <w:proofErr w:type="spellStart"/>
      <w:r w:rsidRPr="001E600A">
        <w:rPr>
          <w:bCs/>
          <w:sz w:val="28"/>
          <w:szCs w:val="28"/>
        </w:rPr>
        <w:t>відхилено</w:t>
      </w:r>
      <w:proofErr w:type="spellEnd"/>
      <w:r w:rsidRPr="001E600A">
        <w:rPr>
          <w:bCs/>
          <w:sz w:val="28"/>
          <w:szCs w:val="28"/>
        </w:rPr>
        <w:t xml:space="preserve"> – 120 правок.</w:t>
      </w:r>
      <w:r>
        <w:rPr>
          <w:bCs/>
          <w:sz w:val="28"/>
          <w:szCs w:val="28"/>
        </w:rPr>
        <w:t xml:space="preserve"> </w:t>
      </w:r>
      <w:r w:rsidRPr="001E600A">
        <w:rPr>
          <w:bCs/>
          <w:sz w:val="28"/>
          <w:szCs w:val="28"/>
        </w:rPr>
        <w:t xml:space="preserve">Враховані правки спрямовані на вдосконалення положень законопроекту та ефективному його впровадженню, в свою чергу відхилені </w:t>
      </w:r>
      <w:r w:rsidRPr="001E600A">
        <w:rPr>
          <w:bCs/>
          <w:sz w:val="28"/>
          <w:szCs w:val="28"/>
        </w:rPr>
        <w:lastRenderedPageBreak/>
        <w:t>правки, в значній частині, відносяться до норм, що не можуть бути визначені як предмети регулювання цього законопроекту.</w:t>
      </w:r>
    </w:p>
    <w:p w:rsidR="00887189" w:rsidRDefault="00887189" w:rsidP="00887189">
      <w:pPr>
        <w:ind w:firstLine="709"/>
        <w:jc w:val="both"/>
        <w:rPr>
          <w:sz w:val="28"/>
          <w:szCs w:val="28"/>
          <w:lang w:eastAsia="ru-RU"/>
        </w:rPr>
      </w:pPr>
      <w:r>
        <w:rPr>
          <w:sz w:val="28"/>
          <w:szCs w:val="28"/>
          <w:lang w:eastAsia="ru-RU"/>
        </w:rPr>
        <w:t>Керуючись ст.</w:t>
      </w:r>
      <w:r w:rsidR="00B60BE1">
        <w:rPr>
          <w:sz w:val="28"/>
          <w:szCs w:val="28"/>
          <w:lang w:eastAsia="ru-RU"/>
        </w:rPr>
        <w:t xml:space="preserve"> </w:t>
      </w:r>
      <w:r>
        <w:rPr>
          <w:sz w:val="28"/>
          <w:szCs w:val="28"/>
          <w:lang w:eastAsia="ru-RU"/>
        </w:rPr>
        <w:t xml:space="preserve">ст. 89 і 109 Регламенту Верховної Ради України та пп.4 п.1 ст. 15 Закону України "Про комітети Верховної Ради України" </w:t>
      </w:r>
      <w:proofErr w:type="spellStart"/>
      <w:r>
        <w:rPr>
          <w:sz w:val="28"/>
          <w:szCs w:val="28"/>
          <w:lang w:eastAsia="ru-RU"/>
        </w:rPr>
        <w:t>внести</w:t>
      </w:r>
      <w:proofErr w:type="spellEnd"/>
      <w:r>
        <w:rPr>
          <w:sz w:val="28"/>
          <w:szCs w:val="28"/>
          <w:lang w:eastAsia="ru-RU"/>
        </w:rPr>
        <w:t xml:space="preserve"> наступні пропозиції:</w:t>
      </w:r>
    </w:p>
    <w:p w:rsidR="00887189" w:rsidRDefault="00887189" w:rsidP="00887189">
      <w:pPr>
        <w:pStyle w:val="a4"/>
        <w:numPr>
          <w:ilvl w:val="0"/>
          <w:numId w:val="5"/>
        </w:numPr>
        <w:ind w:left="0" w:firstLine="709"/>
        <w:jc w:val="both"/>
        <w:rPr>
          <w:rFonts w:eastAsia="Calibri"/>
          <w:b/>
          <w:sz w:val="28"/>
          <w:szCs w:val="28"/>
        </w:rPr>
      </w:pPr>
      <w:bookmarkStart w:id="1" w:name="n54"/>
      <w:bookmarkStart w:id="2" w:name="n55"/>
      <w:bookmarkEnd w:id="1"/>
      <w:bookmarkEnd w:id="2"/>
      <w:r>
        <w:rPr>
          <w:rFonts w:eastAsia="Calibri"/>
          <w:b/>
          <w:sz w:val="28"/>
          <w:szCs w:val="28"/>
        </w:rPr>
        <w:t>Доповнити розділ І законопроекту новим пунктом 1 такого змісту:</w:t>
      </w:r>
    </w:p>
    <w:p w:rsidR="00887189" w:rsidRDefault="00887189" w:rsidP="00887189">
      <w:pPr>
        <w:ind w:firstLine="709"/>
        <w:jc w:val="both"/>
        <w:rPr>
          <w:rFonts w:eastAsia="Calibri"/>
          <w:sz w:val="28"/>
          <w:szCs w:val="28"/>
        </w:rPr>
      </w:pPr>
      <w:r>
        <w:rPr>
          <w:rFonts w:eastAsia="Calibri"/>
          <w:sz w:val="28"/>
          <w:szCs w:val="28"/>
        </w:rPr>
        <w:t>«1. Підпункт 14.1.231 пункту14.1 статті 14 доповнити новим абзацом такого змісту:</w:t>
      </w:r>
    </w:p>
    <w:p w:rsidR="00887189" w:rsidRDefault="00887189" w:rsidP="00887189">
      <w:pPr>
        <w:ind w:firstLine="709"/>
        <w:jc w:val="both"/>
        <w:rPr>
          <w:rFonts w:eastAsia="Calibri"/>
          <w:sz w:val="28"/>
          <w:szCs w:val="28"/>
        </w:rPr>
      </w:pPr>
      <w:r>
        <w:rPr>
          <w:rFonts w:eastAsia="Calibri"/>
          <w:sz w:val="28"/>
          <w:szCs w:val="28"/>
        </w:rPr>
        <w:t>«Цей підпункт застосовується для цілей статті 39 цього Кодексу, в тому числі при доведенні обставин, що свідчать про відсутність ділової мети, у випадках визначених пунктом 140.5 статті 140 цього Кодексу, які передбачають застосування відповідних положень статті 39 цього Кодексу»;</w:t>
      </w:r>
    </w:p>
    <w:p w:rsidR="00887189" w:rsidRDefault="00887189" w:rsidP="00887189">
      <w:pPr>
        <w:pStyle w:val="a4"/>
        <w:numPr>
          <w:ilvl w:val="0"/>
          <w:numId w:val="5"/>
        </w:numPr>
        <w:ind w:left="0" w:firstLine="709"/>
        <w:jc w:val="both"/>
        <w:rPr>
          <w:rFonts w:eastAsia="Calibri"/>
          <w:b/>
          <w:sz w:val="28"/>
          <w:szCs w:val="28"/>
        </w:rPr>
      </w:pPr>
      <w:r>
        <w:rPr>
          <w:rFonts w:eastAsia="Calibri"/>
          <w:b/>
          <w:sz w:val="28"/>
          <w:szCs w:val="28"/>
        </w:rPr>
        <w:t xml:space="preserve">Розділ І законопроекту після пункту 2 доповнити новим пунктом такого змісту: </w:t>
      </w:r>
    </w:p>
    <w:p w:rsidR="00887189" w:rsidRDefault="00887189" w:rsidP="00887189">
      <w:pPr>
        <w:ind w:firstLine="709"/>
        <w:jc w:val="both"/>
        <w:rPr>
          <w:rFonts w:eastAsia="Calibri"/>
          <w:sz w:val="28"/>
          <w:szCs w:val="28"/>
        </w:rPr>
      </w:pPr>
      <w:r>
        <w:rPr>
          <w:rFonts w:eastAsia="Calibri"/>
          <w:sz w:val="28"/>
          <w:szCs w:val="28"/>
        </w:rPr>
        <w:t>«в абзаці першому пункту 82.4 статті 82 після слів «платника податків» доповнити словами «крім платника податків - суб'єкта малого підприємництва»</w:t>
      </w:r>
    </w:p>
    <w:p w:rsidR="00887189" w:rsidRDefault="00887189" w:rsidP="00887189">
      <w:pPr>
        <w:pStyle w:val="a4"/>
        <w:numPr>
          <w:ilvl w:val="0"/>
          <w:numId w:val="5"/>
        </w:numPr>
        <w:ind w:left="0" w:firstLine="709"/>
        <w:jc w:val="both"/>
        <w:rPr>
          <w:rFonts w:eastAsia="Calibri"/>
          <w:b/>
          <w:sz w:val="28"/>
          <w:szCs w:val="28"/>
        </w:rPr>
      </w:pPr>
      <w:r>
        <w:rPr>
          <w:rFonts w:eastAsia="Calibri"/>
          <w:b/>
          <w:sz w:val="28"/>
          <w:szCs w:val="28"/>
        </w:rPr>
        <w:t>Абзац четвертий підпункту 1 пункту 5 розділу І законопроекту викласти в такій редакції:</w:t>
      </w:r>
    </w:p>
    <w:p w:rsidR="00887189" w:rsidRDefault="00887189" w:rsidP="00887189">
      <w:pPr>
        <w:ind w:firstLine="709"/>
        <w:jc w:val="both"/>
        <w:rPr>
          <w:rFonts w:eastAsia="Calibri"/>
          <w:sz w:val="28"/>
          <w:szCs w:val="28"/>
        </w:rPr>
      </w:pPr>
      <w:r>
        <w:rPr>
          <w:rFonts w:eastAsia="Calibri"/>
          <w:sz w:val="28"/>
          <w:szCs w:val="28"/>
        </w:rPr>
        <w:t>«Обов’язок здійснення коригування фінансового результату до оподаткування, передбаченого цим підпунктом, покладається на контролюючий орган, а сума цього коригування щодо такої операції зменшується на суми коригувань, передбачених підпунктами 140.5.1 і 140.5.2 цього пункту, у разі якщо платник податку самостійно уже застосував ці коригування щодо такої операції»;</w:t>
      </w:r>
    </w:p>
    <w:p w:rsidR="00887189" w:rsidRDefault="00887189" w:rsidP="00887189">
      <w:pPr>
        <w:pStyle w:val="a4"/>
        <w:numPr>
          <w:ilvl w:val="0"/>
          <w:numId w:val="5"/>
        </w:numPr>
        <w:ind w:left="0" w:firstLine="709"/>
        <w:jc w:val="both"/>
        <w:rPr>
          <w:rFonts w:eastAsia="Calibri"/>
          <w:b/>
          <w:sz w:val="28"/>
          <w:szCs w:val="28"/>
        </w:rPr>
      </w:pPr>
      <w:r>
        <w:rPr>
          <w:rFonts w:eastAsia="Calibri"/>
          <w:b/>
          <w:sz w:val="28"/>
          <w:szCs w:val="28"/>
        </w:rPr>
        <w:t>Абзац третій підпункту 2 пункту 5 розділу І законопроекту викласти в такій редакції:</w:t>
      </w:r>
    </w:p>
    <w:p w:rsidR="00887189" w:rsidRDefault="00887189" w:rsidP="00887189">
      <w:pPr>
        <w:ind w:firstLine="709"/>
        <w:jc w:val="both"/>
        <w:rPr>
          <w:rFonts w:eastAsia="Calibri"/>
          <w:sz w:val="28"/>
          <w:szCs w:val="28"/>
        </w:rPr>
      </w:pPr>
      <w:r>
        <w:rPr>
          <w:rFonts w:eastAsia="Calibri"/>
          <w:sz w:val="28"/>
          <w:szCs w:val="28"/>
        </w:rPr>
        <w:t>«Фінансовий результат до оподаткування збільшується на всю суму вартості товарів, у тому числі необоротних активів (крім активів з права користування за договорами оренди), робіт та послуг (крім операцій, зазначених у пункті 140.2 і підпункті 140.5.6 цього пункту, та операцій, визнаних контрольованими відповідно до статті 39 цього Кодексу), придбаних у нерезидентів, визначених абзацами третім і четвертим цього підпункту, якщо такі операції не мають ділової мети. Обов’язок доведення обставин, передбачених цим абзацом, покладається на контролюючий орган, із застосуванням відповідних положень статті 39 цього Кодексу. При цьому інші коригування, передбачені цим підпунктом не застосовуються, а сума цього коригування щодо такої операції зменшується на суму коригування, передбаченого абзацом першим цього підпункту, у разі якщо платник податку самостійно уже застосував це коригування щодо такої операції.»;</w:t>
      </w:r>
    </w:p>
    <w:p w:rsidR="00887189" w:rsidRDefault="00887189" w:rsidP="00887189">
      <w:pPr>
        <w:pStyle w:val="a4"/>
        <w:numPr>
          <w:ilvl w:val="0"/>
          <w:numId w:val="5"/>
        </w:numPr>
        <w:ind w:left="0" w:firstLine="709"/>
        <w:jc w:val="both"/>
        <w:rPr>
          <w:rFonts w:eastAsia="Calibri"/>
          <w:b/>
          <w:sz w:val="28"/>
          <w:szCs w:val="28"/>
        </w:rPr>
      </w:pPr>
      <w:r>
        <w:rPr>
          <w:rFonts w:eastAsia="Calibri"/>
          <w:b/>
          <w:sz w:val="28"/>
          <w:szCs w:val="28"/>
        </w:rPr>
        <w:t>Абзац шостий підпункту 2 пункту 5 розділу І законопроекту викласти в такій редакції:</w:t>
      </w:r>
    </w:p>
    <w:p w:rsidR="00887189" w:rsidRDefault="00887189" w:rsidP="00887189">
      <w:pPr>
        <w:ind w:firstLine="709"/>
        <w:jc w:val="both"/>
        <w:rPr>
          <w:rFonts w:eastAsia="Calibri"/>
          <w:sz w:val="28"/>
          <w:szCs w:val="28"/>
        </w:rPr>
      </w:pPr>
      <w:r>
        <w:rPr>
          <w:rFonts w:eastAsia="Calibri"/>
          <w:sz w:val="28"/>
          <w:szCs w:val="28"/>
        </w:rPr>
        <w:t>«</w:t>
      </w:r>
      <w:r>
        <w:rPr>
          <w:rFonts w:eastAsia="Calibri"/>
          <w:bCs/>
          <w:sz w:val="28"/>
          <w:szCs w:val="28"/>
        </w:rPr>
        <w:t>У випадку незастосування вимог цього підпункту на підставі абзацу шостого цього підпункту, якщо контролюючий орган не враховує (не визнає) таку операцію за результатами аналізу відповідно до статті 39 цього Кодексу, фінансовий результат до оподаткування збільшується, у порядку, передбаченому абзацом першим підпункту 140.5.2</w:t>
      </w:r>
      <w:r>
        <w:rPr>
          <w:rFonts w:eastAsia="Calibri"/>
          <w:bCs/>
          <w:sz w:val="28"/>
          <w:szCs w:val="28"/>
          <w:vertAlign w:val="superscript"/>
        </w:rPr>
        <w:t>1</w:t>
      </w:r>
      <w:r>
        <w:rPr>
          <w:rFonts w:eastAsia="Calibri"/>
          <w:bCs/>
          <w:sz w:val="28"/>
          <w:szCs w:val="28"/>
        </w:rPr>
        <w:t xml:space="preserve"> статті 140 цього Кодексу. При цьому інші </w:t>
      </w:r>
      <w:r>
        <w:rPr>
          <w:rFonts w:eastAsia="Calibri"/>
          <w:bCs/>
          <w:sz w:val="28"/>
          <w:szCs w:val="28"/>
        </w:rPr>
        <w:lastRenderedPageBreak/>
        <w:t>коригування, передбачені цим підпунктом не застосовуються, а сума цього коригування щодо такої операції зменшується на суму коригування, передбаченого абзацом сьомим цього підпункту, у разі якщо платник податку самостійно уже застосував це коригування щодо такої операції</w:t>
      </w:r>
      <w:r>
        <w:rPr>
          <w:rFonts w:eastAsia="Calibri"/>
          <w:sz w:val="28"/>
          <w:szCs w:val="28"/>
        </w:rPr>
        <w:t>»;</w:t>
      </w:r>
    </w:p>
    <w:p w:rsidR="00887189" w:rsidRDefault="00887189" w:rsidP="00887189">
      <w:pPr>
        <w:pStyle w:val="a4"/>
        <w:numPr>
          <w:ilvl w:val="0"/>
          <w:numId w:val="5"/>
        </w:numPr>
        <w:ind w:left="0" w:firstLine="709"/>
        <w:jc w:val="both"/>
        <w:rPr>
          <w:rFonts w:eastAsia="Calibri"/>
          <w:b/>
          <w:sz w:val="28"/>
          <w:szCs w:val="28"/>
        </w:rPr>
      </w:pPr>
      <w:r>
        <w:rPr>
          <w:rFonts w:eastAsia="Calibri"/>
          <w:b/>
          <w:sz w:val="28"/>
          <w:szCs w:val="28"/>
        </w:rPr>
        <w:t>Абзац третій підпункту 3 пункту 5 розділу І законопроекту викласти в такій редакції:</w:t>
      </w:r>
    </w:p>
    <w:p w:rsidR="00887189" w:rsidRDefault="00887189" w:rsidP="00887189">
      <w:pPr>
        <w:ind w:firstLine="709"/>
        <w:jc w:val="both"/>
        <w:rPr>
          <w:rFonts w:eastAsia="Calibri"/>
          <w:sz w:val="28"/>
          <w:szCs w:val="28"/>
        </w:rPr>
      </w:pPr>
      <w:r>
        <w:rPr>
          <w:rFonts w:eastAsia="Calibri"/>
          <w:sz w:val="28"/>
          <w:szCs w:val="28"/>
        </w:rPr>
        <w:t>«</w:t>
      </w:r>
      <w:r>
        <w:rPr>
          <w:rFonts w:eastAsia="Calibri"/>
          <w:bCs/>
          <w:sz w:val="28"/>
          <w:szCs w:val="28"/>
        </w:rPr>
        <w:t>Фінансовий результат до оподаткування збільшується на всю суму вартості товарів, у тому числі необоротних активів, робіт та послуг (крім операцій, визнаних контрольованими відповідно до статті 39 цього Кодексу), реалізованих на користь у нерезидентів, визначених абзацами другим та третім цього підпункту, якщо такі операції не мають ділової мети. Обов’язок доведення обставин, передбачених цим абзацом, покладається на контролюючий орган, із застосуванням відповідних положень статті 39 цього Кодексу. При цьому інші коригування, передбачені цим підпунктом не застосовуються, а сума цього коригування щодо такої операції зменшується на суму коригування, передбаченого абзацом першим цього підпункту, у разі якщо платник податку самостійно уже застосував це коригування щодо такої операції</w:t>
      </w:r>
      <w:r>
        <w:rPr>
          <w:rFonts w:eastAsia="Calibri"/>
          <w:sz w:val="28"/>
          <w:szCs w:val="28"/>
        </w:rPr>
        <w:t>»;</w:t>
      </w:r>
    </w:p>
    <w:p w:rsidR="00887189" w:rsidRDefault="00887189" w:rsidP="00887189">
      <w:pPr>
        <w:pStyle w:val="a4"/>
        <w:numPr>
          <w:ilvl w:val="0"/>
          <w:numId w:val="5"/>
        </w:numPr>
        <w:ind w:left="0" w:firstLine="709"/>
        <w:jc w:val="both"/>
        <w:rPr>
          <w:rFonts w:eastAsia="Calibri"/>
          <w:b/>
          <w:sz w:val="28"/>
          <w:szCs w:val="28"/>
        </w:rPr>
      </w:pPr>
      <w:r>
        <w:rPr>
          <w:rFonts w:eastAsia="Calibri"/>
          <w:b/>
          <w:sz w:val="28"/>
          <w:szCs w:val="28"/>
        </w:rPr>
        <w:t>Абзац шостий підпункту 3 пункту 5 розділу І законопроекту викласти в такій редакції:</w:t>
      </w:r>
    </w:p>
    <w:p w:rsidR="00887189" w:rsidRDefault="00887189" w:rsidP="00887189">
      <w:pPr>
        <w:ind w:firstLine="709"/>
        <w:jc w:val="both"/>
        <w:rPr>
          <w:rFonts w:eastAsia="Calibri"/>
          <w:sz w:val="28"/>
          <w:szCs w:val="28"/>
        </w:rPr>
      </w:pPr>
      <w:r>
        <w:rPr>
          <w:rFonts w:eastAsia="Calibri"/>
          <w:sz w:val="28"/>
          <w:szCs w:val="28"/>
        </w:rPr>
        <w:t>«</w:t>
      </w:r>
      <w:r>
        <w:rPr>
          <w:rFonts w:eastAsia="Calibri"/>
          <w:bCs/>
          <w:sz w:val="28"/>
          <w:szCs w:val="28"/>
        </w:rPr>
        <w:t>У випадку незастосування вимог цього підпункту на підставі абзацу п’ятого цього підпункту, якщо контролюючий орган не враховує (не визнає) таку операцію за результатами аналізу відповідно до статті 39 цього Кодексу, фінансовий результат до оподаткування збільшується, у порядку, передбаченому абзацом першим підпункту 140.5.2</w:t>
      </w:r>
      <w:r>
        <w:rPr>
          <w:rFonts w:eastAsia="Calibri"/>
          <w:bCs/>
          <w:sz w:val="28"/>
          <w:szCs w:val="28"/>
          <w:vertAlign w:val="superscript"/>
        </w:rPr>
        <w:t>1</w:t>
      </w:r>
      <w:r>
        <w:rPr>
          <w:rFonts w:eastAsia="Calibri"/>
          <w:bCs/>
          <w:sz w:val="28"/>
          <w:szCs w:val="28"/>
        </w:rPr>
        <w:t xml:space="preserve"> статті 140 цього Кодексу. При цьому інші коригування, передбачені цим підпунктом не застосовуються, а сума цього коригування щодо такої операції зменшується на суму коригування, передбаченого абзацом шостим цього підпункту, у разі якщо платник податку самостійно уже застосував це коригування щодо такої операції</w:t>
      </w:r>
      <w:r>
        <w:rPr>
          <w:rFonts w:eastAsia="Calibri"/>
          <w:sz w:val="28"/>
          <w:szCs w:val="28"/>
        </w:rPr>
        <w:t>»;</w:t>
      </w:r>
    </w:p>
    <w:p w:rsidR="00887189" w:rsidRDefault="00887189" w:rsidP="00887189">
      <w:pPr>
        <w:pStyle w:val="a4"/>
        <w:numPr>
          <w:ilvl w:val="0"/>
          <w:numId w:val="5"/>
        </w:numPr>
        <w:ind w:left="0" w:firstLine="709"/>
        <w:jc w:val="both"/>
        <w:rPr>
          <w:rFonts w:eastAsia="Calibri"/>
          <w:b/>
          <w:sz w:val="28"/>
          <w:szCs w:val="28"/>
        </w:rPr>
      </w:pPr>
      <w:r>
        <w:rPr>
          <w:rFonts w:eastAsia="Calibri"/>
          <w:b/>
          <w:sz w:val="28"/>
          <w:szCs w:val="28"/>
        </w:rPr>
        <w:t>Абзац третій підпункту 4 пункту 5 розділу І законопроекту викласти в такій редакції:</w:t>
      </w:r>
    </w:p>
    <w:p w:rsidR="00887189" w:rsidRDefault="00887189" w:rsidP="00887189">
      <w:pPr>
        <w:ind w:firstLine="709"/>
        <w:jc w:val="both"/>
        <w:rPr>
          <w:rFonts w:eastAsia="Calibri"/>
          <w:sz w:val="28"/>
          <w:szCs w:val="28"/>
        </w:rPr>
      </w:pPr>
      <w:r>
        <w:rPr>
          <w:rFonts w:eastAsia="Calibri"/>
          <w:sz w:val="28"/>
          <w:szCs w:val="28"/>
        </w:rPr>
        <w:t>«</w:t>
      </w:r>
      <w:r>
        <w:rPr>
          <w:rFonts w:eastAsia="Calibri"/>
          <w:bCs/>
          <w:sz w:val="28"/>
          <w:szCs w:val="28"/>
        </w:rPr>
        <w:t>Фінансовий результат до оподаткування збільшується на всю суму витрат по нарахуванню роялті (крім операцій, визнаних контрольованими відповідно до статті 39 цього Кодексу) на користь нерезидента (у тому числі нерезидента, зареєстрованого у державах (на територіях), зазначених у підпункті 39.2.1.2 підпункту 39.2.1 пункту 39.2 статті 39 цього Кодексу), якщо такі операції не мають ділової мети. Обов’язок доведення обставин, передбачених цим абзацом, покладається на контролюючий орган, із застосуванням відповідних положень статті 39 цього Кодексу. При цьому інші коригування, передбачені цим підпунктом не застосовуються, а сума цього коригування щодо такої операції зменшується на суму коригування, передбаченого абзацом першим цього підпункту, у разі якщо платник податку самостійно уже застосував це коригування щодо такої операції</w:t>
      </w:r>
      <w:r>
        <w:rPr>
          <w:rFonts w:eastAsia="Calibri"/>
          <w:sz w:val="28"/>
          <w:szCs w:val="28"/>
        </w:rPr>
        <w:t>»;</w:t>
      </w:r>
    </w:p>
    <w:p w:rsidR="00887189" w:rsidRDefault="00887189" w:rsidP="00887189">
      <w:pPr>
        <w:pStyle w:val="a4"/>
        <w:numPr>
          <w:ilvl w:val="0"/>
          <w:numId w:val="5"/>
        </w:numPr>
        <w:ind w:left="0" w:firstLine="709"/>
        <w:jc w:val="both"/>
        <w:rPr>
          <w:rFonts w:eastAsia="Calibri"/>
          <w:b/>
          <w:sz w:val="28"/>
          <w:szCs w:val="28"/>
        </w:rPr>
      </w:pPr>
      <w:r>
        <w:rPr>
          <w:rFonts w:eastAsia="Calibri"/>
          <w:b/>
          <w:sz w:val="28"/>
          <w:szCs w:val="28"/>
        </w:rPr>
        <w:t xml:space="preserve">Пункт 6  розділу І законопроекту доповнити новим підпунктом 1 такого змісту: </w:t>
      </w:r>
    </w:p>
    <w:p w:rsidR="00887189" w:rsidRDefault="00887189" w:rsidP="00887189">
      <w:pPr>
        <w:ind w:firstLine="709"/>
        <w:jc w:val="both"/>
        <w:rPr>
          <w:rFonts w:eastAsia="Calibri"/>
          <w:sz w:val="28"/>
          <w:szCs w:val="28"/>
        </w:rPr>
      </w:pPr>
      <w:r>
        <w:rPr>
          <w:rFonts w:eastAsia="Calibri"/>
          <w:sz w:val="28"/>
          <w:szCs w:val="28"/>
        </w:rPr>
        <w:t>« 1) пункт 14 підрозділу 1 викласти в такій редакції:</w:t>
      </w:r>
    </w:p>
    <w:p w:rsidR="00887189" w:rsidRDefault="00887189" w:rsidP="00887189">
      <w:pPr>
        <w:shd w:val="clear" w:color="auto" w:fill="FFFFFF"/>
        <w:ind w:firstLine="709"/>
        <w:jc w:val="both"/>
        <w:rPr>
          <w:rFonts w:eastAsia="Times New Roman"/>
          <w:color w:val="333333"/>
          <w:sz w:val="28"/>
          <w:szCs w:val="28"/>
        </w:rPr>
      </w:pPr>
      <w:r>
        <w:rPr>
          <w:rFonts w:eastAsia="Times New Roman"/>
          <w:color w:val="333333"/>
          <w:sz w:val="28"/>
          <w:szCs w:val="28"/>
        </w:rPr>
        <w:t>«14. Тимчасово до складу загального місячного (річного) оподатковуваного доходу платника податку на доходи фізичних осіб за 2020-</w:t>
      </w:r>
      <w:r>
        <w:rPr>
          <w:rFonts w:eastAsia="Times New Roman"/>
          <w:color w:val="333333"/>
          <w:sz w:val="28"/>
          <w:szCs w:val="28"/>
        </w:rPr>
        <w:lastRenderedPageBreak/>
        <w:t>2021 податкові (звітні) періоди не включаються доходи у вигляді доходів у грошовій та/або іншій майновій формі, отримані внаслідок ліквідації (припинення) іноземної юридичної особи або іноземного утворення без статусу юридичної особи платником податків:</w:t>
      </w:r>
    </w:p>
    <w:p w:rsidR="00887189" w:rsidRDefault="00887189" w:rsidP="00887189">
      <w:pPr>
        <w:shd w:val="clear" w:color="auto" w:fill="FFFFFF"/>
        <w:ind w:firstLine="709"/>
        <w:jc w:val="both"/>
        <w:rPr>
          <w:rFonts w:eastAsia="Times New Roman"/>
          <w:color w:val="333333"/>
          <w:sz w:val="28"/>
          <w:szCs w:val="28"/>
        </w:rPr>
      </w:pPr>
      <w:r>
        <w:rPr>
          <w:rFonts w:eastAsia="Times New Roman"/>
          <w:color w:val="333333"/>
          <w:sz w:val="28"/>
          <w:szCs w:val="28"/>
        </w:rPr>
        <w:t>1) акціонером (учасником, партнером, пайовиком, засновником, контролюючою особою) іноземної юридичної особи або іноземного утворення без статусу юридичної особи, у разі дотримання усіх таких умов:</w:t>
      </w:r>
    </w:p>
    <w:p w:rsidR="00887189" w:rsidRDefault="00887189" w:rsidP="00887189">
      <w:pPr>
        <w:shd w:val="clear" w:color="auto" w:fill="FFFFFF"/>
        <w:ind w:firstLine="709"/>
        <w:jc w:val="both"/>
        <w:rPr>
          <w:rFonts w:eastAsia="Times New Roman"/>
          <w:color w:val="333333"/>
          <w:sz w:val="28"/>
          <w:szCs w:val="28"/>
        </w:rPr>
      </w:pPr>
      <w:bookmarkStart w:id="3" w:name="n17400"/>
      <w:bookmarkEnd w:id="3"/>
      <w:r>
        <w:rPr>
          <w:rFonts w:eastAsia="Times New Roman"/>
          <w:color w:val="333333"/>
          <w:sz w:val="28"/>
          <w:szCs w:val="28"/>
        </w:rPr>
        <w:t>а) процедура ліквідації (припинення) іноземної юридичної особи або іноземного утворення без статусу юридичної особи розпочата не раніше 1 січня 2020 року та завершена не пізніше 31 грудня 2021 року;</w:t>
      </w:r>
    </w:p>
    <w:p w:rsidR="00887189" w:rsidRDefault="00887189" w:rsidP="00887189">
      <w:pPr>
        <w:shd w:val="clear" w:color="auto" w:fill="FFFFFF"/>
        <w:ind w:firstLine="709"/>
        <w:jc w:val="both"/>
        <w:rPr>
          <w:rFonts w:eastAsia="Times New Roman"/>
          <w:color w:val="333333"/>
          <w:sz w:val="28"/>
          <w:szCs w:val="28"/>
        </w:rPr>
      </w:pPr>
      <w:bookmarkStart w:id="4" w:name="n17401"/>
      <w:bookmarkEnd w:id="4"/>
      <w:r>
        <w:rPr>
          <w:rFonts w:eastAsia="Times New Roman"/>
          <w:color w:val="333333"/>
          <w:sz w:val="28"/>
          <w:szCs w:val="28"/>
        </w:rPr>
        <w:t>б) платник податків подав до контролюючого органу одночасно з </w:t>
      </w:r>
      <w:hyperlink r:id="rId7" w:anchor="n21" w:tgtFrame="_blank" w:history="1">
        <w:r>
          <w:rPr>
            <w:rStyle w:val="a7"/>
            <w:rFonts w:eastAsia="Times New Roman"/>
            <w:color w:val="000099"/>
            <w:sz w:val="28"/>
            <w:szCs w:val="28"/>
          </w:rPr>
          <w:t>податковою декларацією</w:t>
        </w:r>
      </w:hyperlink>
      <w:r>
        <w:rPr>
          <w:rFonts w:eastAsia="Times New Roman"/>
          <w:color w:val="333333"/>
          <w:sz w:val="28"/>
          <w:szCs w:val="28"/>
        </w:rPr>
        <w:t> за відповідний податковий (звітний) рік складену в довільній формі заяву про звільнення таких доходів від оподаткування із зазначенням характеристик отриманого майна та ліквідованої (припиненої) іноземної юридичної особи або іноземного утворення без статусу юридичної особи, а також документи, що містять відомості про вартість отриманого майна, відповідно до фінансової звітності іноземної юридичної особи або іноземного утворення без статусу юридичної особи, складеної відповідно до міжнародних стандартів фінансової звітності, на дату прийняття рішення про розподіл майна у якості виплати доходу у зв’язку з ліквідацією (припиненням) іноземної юридичної особи або іноземного утворення без статусу юридичної особи;</w:t>
      </w:r>
    </w:p>
    <w:p w:rsidR="00887189" w:rsidRDefault="00887189" w:rsidP="00887189">
      <w:pPr>
        <w:shd w:val="clear" w:color="auto" w:fill="FFFFFF"/>
        <w:ind w:firstLine="709"/>
        <w:jc w:val="both"/>
        <w:rPr>
          <w:rFonts w:eastAsia="Times New Roman"/>
          <w:color w:val="333333"/>
          <w:sz w:val="28"/>
          <w:szCs w:val="28"/>
        </w:rPr>
      </w:pPr>
      <w:r>
        <w:rPr>
          <w:rFonts w:eastAsia="Times New Roman"/>
          <w:color w:val="333333"/>
          <w:sz w:val="28"/>
          <w:szCs w:val="28"/>
        </w:rPr>
        <w:t xml:space="preserve">в) іноземну юридичну особу або іноземне утворення без статусу юридичної особи   було  створено на підставі правочину  або  закону іноземної держави (території)  не пізніше 23  травня  2020 року, або було зареєстровано не пізніше 23 травня 2020 року відповідно до законодавства іноземної держави (території) у  випадку, якщо  відповідно до законодавства такої іноземної держави (території), регуляторних вимог, та/або документів, що регулюють діяльність (особистого закону) такої іноземної юридичної особи або іноземного утворення без статусу юридичної особи  така особа (утворення) підлягає реєстрації у відповідній державі (території), </w:t>
      </w:r>
    </w:p>
    <w:p w:rsidR="00887189" w:rsidRDefault="00887189" w:rsidP="00887189">
      <w:pPr>
        <w:shd w:val="clear" w:color="auto" w:fill="FFFFFF"/>
        <w:ind w:firstLine="709"/>
        <w:jc w:val="both"/>
        <w:rPr>
          <w:rFonts w:eastAsia="Times New Roman"/>
          <w:color w:val="333333"/>
          <w:sz w:val="28"/>
          <w:szCs w:val="28"/>
        </w:rPr>
      </w:pPr>
      <w:r>
        <w:rPr>
          <w:rFonts w:eastAsia="Times New Roman"/>
          <w:color w:val="333333"/>
          <w:sz w:val="28"/>
          <w:szCs w:val="28"/>
        </w:rPr>
        <w:t xml:space="preserve">2) отримані кінцевим  </w:t>
      </w:r>
      <w:proofErr w:type="spellStart"/>
      <w:r>
        <w:rPr>
          <w:rFonts w:eastAsia="Times New Roman"/>
          <w:color w:val="333333"/>
          <w:sz w:val="28"/>
          <w:szCs w:val="28"/>
        </w:rPr>
        <w:t>бенефіціарним</w:t>
      </w:r>
      <w:proofErr w:type="spellEnd"/>
      <w:r>
        <w:rPr>
          <w:rFonts w:eastAsia="Times New Roman"/>
          <w:color w:val="333333"/>
          <w:sz w:val="28"/>
          <w:szCs w:val="28"/>
        </w:rPr>
        <w:t xml:space="preserve"> власником (контролером) від номінального утримувача (номінального власника),  у розумінні  пункту  103.3 статті 103  цього  Кодексу,    за  умови дотримання  вимог  підпункту «а» - «в» пункту  цього  пункту Кодексу.  При  цьому  платник податків   додатково  до відомостей  та  документів,  передбачених у  підпункті «б»  цього пункту Кодексу, зобов’язаний надати документи,  що підтверджують отримання таких доходів від номінального утримувача (номінального власника),  у зв’язку з  ліквідацією  (припиненням) іноземної юридичної особи або іноземного утворення без статусу юридичної особи».  Підпункт 1 пункту 6 Розділу І законопроекту після абзацу тридцять один доповнити новими абзацами такого змісту: 33-1. Суб’єкти господарювання, зазначені у пункті 32 цього підрозділу, які після 23 травня 2020 року та до набрання чинності цими пунктами Кодексу подали зі сплатою акцизного податку заявки на поповнення обсягів залишку пального / коригування до заявки на поповнення обсягів залишку пального в системі електронного адміністрування реалізації пального та спирту етилового станом на 23 травня 2020 року за кожним кодом пального згідно з УКТЗЕД та кожним акцизним складом / акцизним складом пересувним, яке в подальшому </w:t>
      </w:r>
      <w:r>
        <w:rPr>
          <w:rFonts w:eastAsia="Times New Roman"/>
          <w:color w:val="333333"/>
          <w:sz w:val="28"/>
          <w:szCs w:val="28"/>
        </w:rPr>
        <w:lastRenderedPageBreak/>
        <w:t xml:space="preserve">буде використовуватися / використане для цілей, зазначених у підпункті 2 пункту 32 цього підрозділу одноразово: можуть подати розрахунки коригування акцизної накладної, які відміняють операції, зазначені в акцизній накладній, яка коригується - для обсягів пального, яке використане у цілях, зазначених у підпункті 2 пункту 32 цього підрозділу; у межах залишків пального, які рахуються в системі електронного адміністрування реалізації пального та спирту етилового, можуть подати коригування до поданої зі сплатою акцизного податку заявки на поповнення обсягів залишку пального, яка зменшує обсяг пального, зазначеного в заявці на поповнення обсягів залишку пального, показники якої коригуються; враховують показники розрахунків коригування акцизної накладної та коригування до заявки на поповнення обсягів залишку пального в деклараціях акцизного податку за календарні періоди, в яких були враховані акцизні накладні та заявки на поповнення обсягів залишку пального, показники яких скориговано такими розрахунками коригування акцизної накладної та коригуваннями до заявки на поповнення обсягів залишку пального. Суми надміру сплачених грошових зобов’язань з акцизного податку, що виникнуть у результаті такого врахування, підлягають поверненню в порядку статті 43 Кодексу.   Суб’єкти господарювання, зазначені у пункті 33 цього підрозділу, які після 23 травня 2020 року та до набрання чинності цими пунктами Кодексу подали зі сплатою акцизного податку заявки на поповнення обсягів залишку пального / коригування до заявки на поповнення обсягів залишку пального палив рідких, на основі </w:t>
      </w:r>
      <w:proofErr w:type="spellStart"/>
      <w:r>
        <w:rPr>
          <w:rFonts w:eastAsia="Times New Roman"/>
          <w:color w:val="333333"/>
          <w:sz w:val="28"/>
          <w:szCs w:val="28"/>
        </w:rPr>
        <w:t>газойлів</w:t>
      </w:r>
      <w:proofErr w:type="spellEnd"/>
      <w:r>
        <w:rPr>
          <w:rFonts w:eastAsia="Times New Roman"/>
          <w:color w:val="333333"/>
          <w:sz w:val="28"/>
          <w:szCs w:val="28"/>
        </w:rPr>
        <w:t xml:space="preserve"> (дизпаливо), на які встановлено ставку акцизного податку 213,50 євро за 1000 літрів (коди згідно з УКТЗЕД 2710 19 62 00 - 2710 19 68, 2710 19 71 00, 2710 19 75 00, 2710 19 99 00, 2710 20 31 00, 2710 20 35 00, 2710 20 39 00), розчинників або розріджувачів на основі метанолу, інших готових сумішей на основі метанолу (код згідно з УКТЗЕД 3814 00 90 90) в системі електронного адміністрування реалізації пального та спирту етилового станом на 23 травня 2020 року за кожним кодом пального згідно з УКТЗЕД та кожним акцизним складом / акцизним складом пересувним, яке в подальшому буде використовуватися / використане для цілей, зазначених у підпункті 2 пункту 33 цього підрозділу одноразово: можуть подати розрахунки коригування акцизної накладної, які відміняють операції, зазначені в акцизній накладній, яка коригується - для обсягів пального, яке використане у цілях, зазначених у підпункті 2 пункту 33 цього підрозділу; у межах залишків пального, які рахуються в системі електронного адміністрування реалізації пального та спирту етилового, можуть подати коригування до поданої зі сплатою акцизного податку заявки на поповнення обсягів залишку пального, яка зменшує обсяг пального, зазначеного в заявці на поповнення обсягів залишку пального, показники якої коригуються; враховують показники розрахунків коригування акцизної накладної та коригування до заявки на поповнення обсягів залишку пального в деклараціях акцизного податку за календарні періоди, в яких були враховані акцизні накладні та заявки на поповнення обсягів залишку пального, показники яких скориговано такими розрахунками коригування акцизної накладної та коригуваннями до заявки на поповнення обсягів залишку пального. Суми надміру сплачених грошових зобов’язань з акцизного податку, що виникнуть у результаті такого врахування, підлягають поверненню в порядку статті 43 Кодексу.  </w:t>
      </w:r>
    </w:p>
    <w:p w:rsidR="00887189" w:rsidRDefault="00887189" w:rsidP="00887189">
      <w:pPr>
        <w:pStyle w:val="a4"/>
        <w:numPr>
          <w:ilvl w:val="0"/>
          <w:numId w:val="5"/>
        </w:numPr>
        <w:ind w:left="0" w:firstLine="709"/>
        <w:jc w:val="both"/>
        <w:rPr>
          <w:rFonts w:eastAsia="Calibri"/>
          <w:b/>
          <w:sz w:val="28"/>
          <w:szCs w:val="28"/>
          <w:lang w:val="ru-RU"/>
        </w:rPr>
      </w:pPr>
      <w:r>
        <w:rPr>
          <w:rFonts w:eastAsia="Calibri"/>
          <w:b/>
          <w:sz w:val="28"/>
          <w:szCs w:val="28"/>
        </w:rPr>
        <w:lastRenderedPageBreak/>
        <w:t xml:space="preserve"> У підпункті 2 пункту 6 розділу І законопроекту (в абзацах 30, 43, 48, 51, 62, 65, 68, 71, 74, 77 -  щодо доповнення пунктів 60-2 – 60-11) слова і цифри «До 31 грудня 2020 року включно норми», ««До 31 грудня 2020 року норми»» замінити словами і цифрами «В періоді з 23 травня 2020 року по 31 грудня 2020 року включно норми».</w:t>
      </w:r>
    </w:p>
    <w:p w:rsidR="00887189" w:rsidRDefault="00887189" w:rsidP="00887189">
      <w:pPr>
        <w:pStyle w:val="a4"/>
        <w:numPr>
          <w:ilvl w:val="0"/>
          <w:numId w:val="5"/>
        </w:numPr>
        <w:ind w:left="0" w:firstLine="709"/>
        <w:jc w:val="both"/>
        <w:rPr>
          <w:b/>
          <w:color w:val="000000"/>
          <w:sz w:val="28"/>
          <w:szCs w:val="28"/>
          <w:shd w:val="clear" w:color="auto" w:fill="FFFFFF"/>
        </w:rPr>
      </w:pPr>
      <w:r>
        <w:rPr>
          <w:b/>
          <w:color w:val="000000"/>
          <w:sz w:val="28"/>
          <w:szCs w:val="28"/>
          <w:shd w:val="clear" w:color="auto" w:fill="FFFFFF"/>
        </w:rPr>
        <w:t>Абзаци 30-34 пункту 2 розділу ІІ викласти в такій редакції:</w:t>
      </w:r>
    </w:p>
    <w:p w:rsidR="00887189" w:rsidRDefault="00887189" w:rsidP="00887189">
      <w:pPr>
        <w:ind w:firstLine="709"/>
        <w:jc w:val="both"/>
        <w:rPr>
          <w:color w:val="000000"/>
          <w:sz w:val="28"/>
          <w:szCs w:val="28"/>
          <w:shd w:val="clear" w:color="auto" w:fill="FFFFFF"/>
        </w:rPr>
      </w:pPr>
      <w:r>
        <w:rPr>
          <w:color w:val="000000"/>
          <w:sz w:val="28"/>
          <w:szCs w:val="28"/>
          <w:shd w:val="clear" w:color="auto" w:fill="FFFFFF"/>
        </w:rPr>
        <w:t>«у підпункті 5 пункту 98 (щодо нової редакції пункту 170.13</w:t>
      </w:r>
      <w:r>
        <w:rPr>
          <w:color w:val="000000"/>
          <w:sz w:val="28"/>
          <w:szCs w:val="28"/>
          <w:bdr w:val="none" w:sz="0" w:space="0" w:color="auto" w:frame="1"/>
          <w:shd w:val="clear" w:color="auto" w:fill="FFFFFF"/>
          <w:vertAlign w:val="superscript"/>
        </w:rPr>
        <w:t>1)</w:t>
      </w:r>
      <w:r>
        <w:rPr>
          <w:color w:val="000000"/>
          <w:sz w:val="28"/>
          <w:szCs w:val="28"/>
          <w:shd w:val="clear" w:color="auto" w:fill="FFFFFF"/>
        </w:rPr>
        <w:t> абзаци вісімнадцятий – двадцять шостий викласти в такій редакції:</w:t>
      </w:r>
    </w:p>
    <w:p w:rsidR="00887189" w:rsidRDefault="00887189" w:rsidP="00887189">
      <w:pPr>
        <w:pStyle w:val="rvps2"/>
        <w:shd w:val="clear" w:color="auto" w:fill="FFFFFF"/>
        <w:spacing w:before="0" w:beforeAutospacing="0" w:after="0" w:afterAutospacing="0"/>
        <w:ind w:firstLine="709"/>
        <w:jc w:val="both"/>
        <w:rPr>
          <w:sz w:val="28"/>
          <w:szCs w:val="28"/>
        </w:rPr>
      </w:pPr>
      <w:r>
        <w:rPr>
          <w:color w:val="000000"/>
          <w:sz w:val="28"/>
          <w:szCs w:val="28"/>
          <w:shd w:val="clear" w:color="auto" w:fill="FFFFFF"/>
        </w:rPr>
        <w:t>«</w:t>
      </w:r>
      <w:r>
        <w:rPr>
          <w:sz w:val="28"/>
          <w:szCs w:val="28"/>
        </w:rPr>
        <w:t>170.13-1. Оподаткування доходів контрольованих іноземних компаній.</w:t>
      </w:r>
    </w:p>
    <w:p w:rsidR="00887189" w:rsidRDefault="00887189" w:rsidP="00887189">
      <w:pPr>
        <w:shd w:val="clear" w:color="auto" w:fill="FFFFFF"/>
        <w:ind w:firstLine="709"/>
        <w:jc w:val="both"/>
        <w:rPr>
          <w:rFonts w:eastAsia="Times New Roman"/>
          <w:color w:val="333333"/>
          <w:sz w:val="28"/>
          <w:szCs w:val="28"/>
        </w:rPr>
      </w:pPr>
      <w:r>
        <w:rPr>
          <w:rFonts w:eastAsia="Times New Roman"/>
          <w:color w:val="333333"/>
          <w:sz w:val="28"/>
          <w:szCs w:val="28"/>
        </w:rPr>
        <w:t>Не  включаються  до загального місячного (річного) оподатковуваного доходу платника податку:</w:t>
      </w:r>
    </w:p>
    <w:p w:rsidR="00887189" w:rsidRDefault="00887189" w:rsidP="00887189">
      <w:pPr>
        <w:pStyle w:val="a4"/>
        <w:numPr>
          <w:ilvl w:val="0"/>
          <w:numId w:val="6"/>
        </w:numPr>
        <w:shd w:val="clear" w:color="auto" w:fill="FFFFFF"/>
        <w:ind w:left="0" w:firstLine="709"/>
        <w:jc w:val="both"/>
        <w:rPr>
          <w:rFonts w:eastAsia="Times New Roman"/>
          <w:color w:val="333333"/>
          <w:sz w:val="28"/>
          <w:szCs w:val="28"/>
        </w:rPr>
      </w:pPr>
      <w:r>
        <w:rPr>
          <w:rFonts w:eastAsia="Times New Roman"/>
          <w:color w:val="333333"/>
          <w:sz w:val="28"/>
          <w:szCs w:val="28"/>
        </w:rPr>
        <w:t>дивіденди, отримані платником податку в порядку, визначеному підпунктом 170.13.3 пункту 170.13 статті 170 цього Кодексу, раніше оподатковані на рівні української компанії;</w:t>
      </w:r>
    </w:p>
    <w:p w:rsidR="00887189" w:rsidRDefault="00887189" w:rsidP="00887189">
      <w:pPr>
        <w:shd w:val="clear" w:color="auto" w:fill="FFFFFF"/>
        <w:ind w:firstLine="709"/>
        <w:jc w:val="both"/>
        <w:rPr>
          <w:rFonts w:eastAsia="Times New Roman"/>
          <w:color w:val="333333"/>
          <w:sz w:val="28"/>
          <w:szCs w:val="28"/>
        </w:rPr>
      </w:pPr>
      <w:r>
        <w:rPr>
          <w:rFonts w:eastAsia="Times New Roman"/>
          <w:color w:val="333333"/>
          <w:sz w:val="28"/>
          <w:szCs w:val="28"/>
        </w:rPr>
        <w:t>2) доходи у грошовій та/або іншій майновій формі, що не є розподілом прибутку відповідно до міжнародних стандартів фінансової звітності, отримані платником податків - акціонером (учасником, партнером, пайовиком, засновником, контролюючою особою) від іноземної юридичної особи або іноземного утворення без статусу юридичної особи, у тому числі при ліквідації (припиненні) такої іноземної юридичної особи або іноземного утворення без статусу юридичної особи, у межах вартості грошових коштів та/або майна, раніше внесеного таким платником податку (членами його сім’ї першого та другого ступенів споріднення) і облікованого у якості капіталу іноземної юридичної особи або іноземного утворення без статусу юридичної особи відповідно до міжнародних стандартів фінансового обліку;</w:t>
      </w:r>
    </w:p>
    <w:p w:rsidR="00887189" w:rsidRDefault="00887189" w:rsidP="00887189">
      <w:pPr>
        <w:shd w:val="clear" w:color="auto" w:fill="FFFFFF"/>
        <w:ind w:firstLine="709"/>
        <w:jc w:val="both"/>
        <w:rPr>
          <w:rFonts w:eastAsia="Times New Roman"/>
          <w:color w:val="333333"/>
          <w:sz w:val="28"/>
          <w:szCs w:val="28"/>
        </w:rPr>
      </w:pPr>
      <w:r>
        <w:rPr>
          <w:rFonts w:eastAsia="Times New Roman"/>
          <w:color w:val="333333"/>
          <w:sz w:val="28"/>
          <w:szCs w:val="28"/>
        </w:rPr>
        <w:t>3) доходи у грошовій та/або іншій майновій формі, отримані при ліквідації (припиненні) іноземної юридичної особи або іноземного утворення без статусу юридичної особи платником податків - акціонером (учасником, партнером, пайовиком, засновником, контролюючою особою) іноземної юридичної особи або іноземного утворення без статусу юридичної особи, у разі дотримання усіх таких умов:</w:t>
      </w:r>
    </w:p>
    <w:p w:rsidR="00887189" w:rsidRDefault="00887189" w:rsidP="00887189">
      <w:pPr>
        <w:shd w:val="clear" w:color="auto" w:fill="FFFFFF"/>
        <w:ind w:firstLine="709"/>
        <w:jc w:val="both"/>
        <w:rPr>
          <w:rFonts w:eastAsia="Times New Roman"/>
          <w:color w:val="333333"/>
          <w:sz w:val="28"/>
          <w:szCs w:val="28"/>
        </w:rPr>
      </w:pPr>
      <w:r>
        <w:rPr>
          <w:rFonts w:eastAsia="Times New Roman"/>
          <w:sz w:val="28"/>
          <w:szCs w:val="28"/>
        </w:rPr>
        <w:t>а) процедура ліквідації (припинення) іноземної юридичної особи або іноземного утворення без статусу юридичної особи розпочата не раніше 1 січня 2020 року та завершена не пізніше 31 грудня 2021 року</w:t>
      </w:r>
      <w:r>
        <w:rPr>
          <w:rFonts w:eastAsia="Times New Roman"/>
          <w:color w:val="333333"/>
          <w:sz w:val="28"/>
          <w:szCs w:val="28"/>
        </w:rPr>
        <w:t xml:space="preserve">. </w:t>
      </w:r>
    </w:p>
    <w:p w:rsidR="00887189" w:rsidRDefault="00887189" w:rsidP="00887189">
      <w:pPr>
        <w:shd w:val="clear" w:color="auto" w:fill="FFFFFF"/>
        <w:ind w:firstLine="709"/>
        <w:jc w:val="both"/>
        <w:rPr>
          <w:rFonts w:eastAsia="Times New Roman"/>
          <w:color w:val="333333"/>
          <w:sz w:val="28"/>
          <w:szCs w:val="28"/>
        </w:rPr>
      </w:pPr>
      <w:r>
        <w:rPr>
          <w:rFonts w:eastAsia="Times New Roman"/>
          <w:color w:val="333333"/>
          <w:sz w:val="28"/>
          <w:szCs w:val="28"/>
        </w:rPr>
        <w:t xml:space="preserve">У разі якщо рішення акціонерів або інших уповноважених осіб про ліквідацію (припинення) іноземної юридичної особи або іноземного утворення без статусу юридичної особи </w:t>
      </w:r>
      <w:r>
        <w:rPr>
          <w:rFonts w:eastAsia="Times New Roman"/>
          <w:sz w:val="28"/>
          <w:szCs w:val="28"/>
        </w:rPr>
        <w:t>прийнято після 1 січня 2020 року, але не пізніше 31 грудня 2021 року, однак процедура ліквідації (припинення) не може бути завершена до 31 грудня 2021 року</w:t>
      </w:r>
      <w:r>
        <w:rPr>
          <w:rFonts w:eastAsia="Times New Roman"/>
          <w:color w:val="333333"/>
          <w:sz w:val="28"/>
          <w:szCs w:val="28"/>
        </w:rPr>
        <w:t xml:space="preserve"> у зв’язку з обмеженнями та/або вимогами, встановленими особистим законом іноземної юридичної особи або іноземного утворення без статусу юридичної особи, чи у зв’язку з участю іноземної юридичної особи або іноземного утворення без статусу юридичної особи в судовому спорі, умова щодо строків завершення процедури ліквідації (припинення) іноземної юридичної особи або іноземного утворення без статусу юридичної особи вважається виконаною, якщо процедура ліквідації (припинення) завершена протягом 365 послідовних календарних днів після дати завершення дії таких обмежень та/або завершення судового спору.</w:t>
      </w:r>
    </w:p>
    <w:p w:rsidR="00887189" w:rsidRDefault="00887189" w:rsidP="00887189">
      <w:pPr>
        <w:shd w:val="clear" w:color="auto" w:fill="FFFFFF"/>
        <w:ind w:firstLine="709"/>
        <w:jc w:val="both"/>
        <w:rPr>
          <w:rFonts w:eastAsia="Times New Roman"/>
          <w:color w:val="333333"/>
          <w:sz w:val="28"/>
          <w:szCs w:val="28"/>
        </w:rPr>
      </w:pPr>
      <w:r>
        <w:rPr>
          <w:rFonts w:eastAsia="Times New Roman"/>
          <w:color w:val="333333"/>
          <w:sz w:val="28"/>
          <w:szCs w:val="28"/>
        </w:rPr>
        <w:lastRenderedPageBreak/>
        <w:t>У разі якщо особистим законом іноземної юридичної особи або іноземного утворення без статусу юридичної особи передбачено вимоги щодо мінімального періоду володіння платником податків акціями (частками, паями) цієї іноземної юридичної особи та/або її дочірньої організації та/або іноземного утворення без статусу юридичної особи, при недотриманні яких у такого платника податків виникає обов’язок сплатити відповідну суму іноземного податку, і при цьому початок такого періоду припадає на період до 1 січня 2021 року, а закінчення такого періоду припадає на дату після 31 грудня 2021 року, умова щодо строків завершення процедури ліквідації (припинення) іноземної юридичної особи або іноземного утворення без статусу юридичної особи є виконаною, якщо процедура ліквідації (припинення) іноземної юридичної особи або іноземного утворення без статусу юридичної особи завершена протягом 365 послідовних календарних днів від дати завершення періоду мінімального володіння акціями (частками, паями);</w:t>
      </w:r>
    </w:p>
    <w:p w:rsidR="00887189" w:rsidRDefault="00887189" w:rsidP="00887189">
      <w:pPr>
        <w:shd w:val="clear" w:color="auto" w:fill="FFFFFF"/>
        <w:ind w:firstLine="709"/>
        <w:jc w:val="both"/>
        <w:rPr>
          <w:rFonts w:eastAsia="Times New Roman"/>
          <w:color w:val="333333"/>
          <w:sz w:val="28"/>
          <w:szCs w:val="28"/>
        </w:rPr>
      </w:pPr>
      <w:r>
        <w:rPr>
          <w:rFonts w:eastAsia="Times New Roman"/>
          <w:color w:val="333333"/>
          <w:sz w:val="28"/>
          <w:szCs w:val="28"/>
        </w:rPr>
        <w:t>б) платник податків подав до контролюючого органу одночасно з </w:t>
      </w:r>
      <w:hyperlink r:id="rId8" w:anchor="n21" w:tgtFrame="_blank" w:history="1">
        <w:r>
          <w:rPr>
            <w:rStyle w:val="a7"/>
            <w:rFonts w:eastAsia="Times New Roman"/>
            <w:color w:val="000099"/>
            <w:sz w:val="28"/>
            <w:szCs w:val="28"/>
          </w:rPr>
          <w:t>податковою декларацією</w:t>
        </w:r>
      </w:hyperlink>
      <w:r>
        <w:rPr>
          <w:rFonts w:eastAsia="Times New Roman"/>
          <w:color w:val="333333"/>
          <w:sz w:val="28"/>
          <w:szCs w:val="28"/>
        </w:rPr>
        <w:t> складену в довільній формі заяву про звільнення таких доходів від оподаткування із зазначенням характеристик отриманого майна та ліквідованої (припиненої) іноземної юридичної особи або іноземного утворення без статусу юридичної особи, а також документи, що містять відомості про вартість отриманого майна, відповідно до фінансової звітності іноземної юридичної особи або іноземного утворення без статусу юридичної особи, складеної відповідно до міжнародних стандартів фінансового обліку, на дату прийняття рішення про розподіл майна у якості виплати доходу у зв’язку з ліквідацією (припиненням) іноземної юридичної особи або іноземного утворення без статусу юридичної особи;</w:t>
      </w:r>
    </w:p>
    <w:p w:rsidR="00887189" w:rsidRDefault="00887189" w:rsidP="00887189">
      <w:pPr>
        <w:shd w:val="clear" w:color="auto" w:fill="FFFFFF"/>
        <w:ind w:firstLine="709"/>
        <w:jc w:val="both"/>
        <w:rPr>
          <w:rFonts w:eastAsia="Times New Roman"/>
          <w:color w:val="333333"/>
          <w:sz w:val="28"/>
          <w:szCs w:val="28"/>
        </w:rPr>
      </w:pPr>
      <w:r>
        <w:rPr>
          <w:rFonts w:eastAsia="Times New Roman"/>
          <w:color w:val="333333"/>
          <w:sz w:val="28"/>
          <w:szCs w:val="28"/>
        </w:rPr>
        <w:t xml:space="preserve">в) іноземну юридичну особу або іноземне утворення без статусу юридичної особи   було  створено на підставі правочину  або  закону іноземної держави (території)  не пізніше 23  травня  2020 року, або було зареєстровано не пізніше 23 травня 2020 року відповідно до законодавства іноземної держави (території) у  випадку, якщо  відповідно до законодавства такої іноземної держави (території), регуляторних вимог, та/або документів, що регулюють діяльність (особистого закону) такої іноземної юридичної особи або іноземного утворення без статусу юридичної особи  така особа (утворення) підлягає реєстрації у відповідній державі (території), </w:t>
      </w:r>
    </w:p>
    <w:p w:rsidR="00887189" w:rsidRDefault="00887189" w:rsidP="00887189">
      <w:pPr>
        <w:shd w:val="clear" w:color="auto" w:fill="FFFFFF"/>
        <w:ind w:firstLine="709"/>
        <w:jc w:val="both"/>
        <w:rPr>
          <w:rFonts w:eastAsia="Times New Roman"/>
          <w:color w:val="333333"/>
          <w:sz w:val="28"/>
          <w:szCs w:val="28"/>
        </w:rPr>
      </w:pPr>
      <w:r>
        <w:rPr>
          <w:rFonts w:eastAsia="Times New Roman"/>
          <w:color w:val="333333"/>
          <w:sz w:val="28"/>
          <w:szCs w:val="28"/>
        </w:rPr>
        <w:t xml:space="preserve">4) доходи, передбачені в пункті 3 пункту 170.13-1 статті 170 цього Кодексу, отримані кінцевим </w:t>
      </w:r>
      <w:proofErr w:type="spellStart"/>
      <w:r>
        <w:rPr>
          <w:rFonts w:eastAsia="Times New Roman"/>
          <w:color w:val="333333"/>
          <w:sz w:val="28"/>
          <w:szCs w:val="28"/>
        </w:rPr>
        <w:t>бенефіціарним</w:t>
      </w:r>
      <w:proofErr w:type="spellEnd"/>
      <w:r>
        <w:rPr>
          <w:rFonts w:eastAsia="Times New Roman"/>
          <w:color w:val="333333"/>
          <w:sz w:val="28"/>
          <w:szCs w:val="28"/>
        </w:rPr>
        <w:t xml:space="preserve"> власником (контролером) від номінального утримувача (номінального власника),  у розумінні  пункту  103.3 статті 103  цього  Кодексу,  у зв’язку з  ліквідацією  (припиненням) іноземної юридичної особи або іноземного утворення без статусу юридичної особи,  за  умови дотримання  вимог  підпункту «а»-«в» пункту 3 пункту 170.13-1 статті 170 цього Кодексу.  При  цьому платник податків додатково  до відомостей та документів, передбачених у  підпункті «б» пункту 3 пункту 170.13-1 статті 170 цього Кодексу, зобов’язаний надати документи,  що підтверджують отримання таких доходів від номінального утримувача (номінального власника), у зв’язку з  ліквідацією  (припиненням) іноземної юридичної особи або іноземного утворення без статусу юридичної особи.».</w:t>
      </w:r>
    </w:p>
    <w:p w:rsidR="00887189" w:rsidRDefault="00887189" w:rsidP="00887189">
      <w:pPr>
        <w:pStyle w:val="a4"/>
        <w:numPr>
          <w:ilvl w:val="0"/>
          <w:numId w:val="5"/>
        </w:numPr>
        <w:ind w:left="0" w:firstLine="709"/>
        <w:jc w:val="both"/>
        <w:rPr>
          <w:rFonts w:eastAsia="Calibri"/>
          <w:b/>
          <w:sz w:val="28"/>
          <w:szCs w:val="28"/>
          <w:lang w:eastAsia="en-US"/>
        </w:rPr>
      </w:pPr>
      <w:r>
        <w:rPr>
          <w:rFonts w:eastAsia="Calibri"/>
          <w:b/>
          <w:sz w:val="28"/>
          <w:szCs w:val="28"/>
        </w:rPr>
        <w:lastRenderedPageBreak/>
        <w:t>Підпункт 2 пункту 2 Розділу ІІ законопроекту доповнити новими абзацами такого змісту</w:t>
      </w:r>
    </w:p>
    <w:p w:rsidR="00887189" w:rsidRDefault="00887189" w:rsidP="00887189">
      <w:pPr>
        <w:ind w:firstLine="709"/>
        <w:jc w:val="both"/>
        <w:rPr>
          <w:rFonts w:eastAsia="Calibri"/>
          <w:sz w:val="28"/>
          <w:szCs w:val="28"/>
        </w:rPr>
      </w:pPr>
      <w:r>
        <w:rPr>
          <w:rFonts w:eastAsia="Calibri"/>
          <w:sz w:val="28"/>
          <w:szCs w:val="28"/>
        </w:rPr>
        <w:t>У підпункті 2 пункту 122 цифри та слова: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392"/>
        <w:gridCol w:w="4002"/>
        <w:gridCol w:w="1641"/>
        <w:gridCol w:w="1594"/>
      </w:tblGrid>
      <w:tr w:rsidR="00887189" w:rsidTr="00887189">
        <w:tc>
          <w:tcPr>
            <w:tcW w:w="23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87189" w:rsidRDefault="00887189">
            <w:pPr>
              <w:ind w:firstLine="709"/>
              <w:rPr>
                <w:rFonts w:eastAsia="Times New Roman"/>
                <w:color w:val="333333"/>
                <w:sz w:val="28"/>
                <w:szCs w:val="28"/>
              </w:rPr>
            </w:pPr>
          </w:p>
          <w:p w:rsidR="00887189" w:rsidRDefault="00887189" w:rsidP="00CF42A3">
            <w:pPr>
              <w:ind w:firstLine="260"/>
              <w:rPr>
                <w:rFonts w:eastAsia="Times New Roman"/>
                <w:color w:val="333333"/>
                <w:sz w:val="28"/>
                <w:szCs w:val="28"/>
              </w:rPr>
            </w:pPr>
            <w:r>
              <w:rPr>
                <w:rFonts w:eastAsia="Times New Roman"/>
                <w:color w:val="333333"/>
                <w:sz w:val="28"/>
                <w:szCs w:val="28"/>
              </w:rPr>
              <w:t>«2402 10 00 90</w:t>
            </w:r>
          </w:p>
        </w:tc>
        <w:tc>
          <w:tcPr>
            <w:tcW w:w="40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87189" w:rsidRDefault="00887189">
            <w:pPr>
              <w:ind w:firstLine="709"/>
              <w:rPr>
                <w:rFonts w:eastAsia="Times New Roman"/>
                <w:color w:val="333333"/>
                <w:sz w:val="28"/>
                <w:szCs w:val="28"/>
              </w:rPr>
            </w:pPr>
            <w:proofErr w:type="spellStart"/>
            <w:r>
              <w:rPr>
                <w:rFonts w:eastAsia="Times New Roman"/>
                <w:color w:val="333333"/>
                <w:sz w:val="28"/>
                <w:szCs w:val="28"/>
              </w:rPr>
              <w:t>Сигарили</w:t>
            </w:r>
            <w:proofErr w:type="spellEnd"/>
            <w:r>
              <w:rPr>
                <w:rFonts w:eastAsia="Times New Roman"/>
                <w:color w:val="333333"/>
                <w:sz w:val="28"/>
                <w:szCs w:val="28"/>
              </w:rPr>
              <w:t xml:space="preserve">, включаючи </w:t>
            </w:r>
            <w:proofErr w:type="spellStart"/>
            <w:r>
              <w:rPr>
                <w:rFonts w:eastAsia="Times New Roman"/>
                <w:color w:val="333333"/>
                <w:sz w:val="28"/>
                <w:szCs w:val="28"/>
              </w:rPr>
              <w:t>сигарили</w:t>
            </w:r>
            <w:proofErr w:type="spellEnd"/>
            <w:r>
              <w:rPr>
                <w:rFonts w:eastAsia="Times New Roman"/>
                <w:color w:val="333333"/>
                <w:sz w:val="28"/>
                <w:szCs w:val="28"/>
              </w:rPr>
              <w:t xml:space="preserve"> з відрізаними кінцями, з вмістом тютюну</w:t>
            </w:r>
          </w:p>
        </w:tc>
        <w:tc>
          <w:tcPr>
            <w:tcW w:w="16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87189" w:rsidRDefault="00887189" w:rsidP="00CF42A3">
            <w:pPr>
              <w:ind w:firstLine="384"/>
              <w:jc w:val="center"/>
              <w:rPr>
                <w:rFonts w:eastAsia="Times New Roman"/>
                <w:color w:val="333333"/>
                <w:sz w:val="28"/>
                <w:szCs w:val="28"/>
              </w:rPr>
            </w:pPr>
            <w:r>
              <w:rPr>
                <w:rFonts w:eastAsia="Times New Roman"/>
                <w:color w:val="333333"/>
                <w:sz w:val="28"/>
                <w:szCs w:val="28"/>
              </w:rPr>
              <w:t>гривень за 1000 штук</w:t>
            </w:r>
          </w:p>
        </w:tc>
        <w:tc>
          <w:tcPr>
            <w:tcW w:w="15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87189" w:rsidRDefault="00887189" w:rsidP="00CF42A3">
            <w:pPr>
              <w:ind w:firstLine="28"/>
              <w:jc w:val="center"/>
              <w:rPr>
                <w:rFonts w:eastAsia="Times New Roman"/>
                <w:color w:val="333333"/>
                <w:sz w:val="28"/>
                <w:szCs w:val="28"/>
              </w:rPr>
            </w:pPr>
            <w:r>
              <w:rPr>
                <w:rFonts w:eastAsia="Times New Roman"/>
                <w:color w:val="333333"/>
                <w:sz w:val="28"/>
                <w:szCs w:val="28"/>
              </w:rPr>
              <w:t xml:space="preserve">3019,85, але не менше 2836,08 гривень за 1 кг </w:t>
            </w:r>
            <w:proofErr w:type="spellStart"/>
            <w:r>
              <w:rPr>
                <w:rFonts w:eastAsia="Times New Roman"/>
                <w:color w:val="333333"/>
                <w:sz w:val="28"/>
                <w:szCs w:val="28"/>
              </w:rPr>
              <w:t>нетто</w:t>
            </w:r>
            <w:proofErr w:type="spellEnd"/>
            <w:r>
              <w:rPr>
                <w:rFonts w:eastAsia="Times New Roman"/>
                <w:color w:val="333333"/>
                <w:sz w:val="28"/>
                <w:szCs w:val="28"/>
              </w:rPr>
              <w:t>";</w:t>
            </w:r>
          </w:p>
        </w:tc>
      </w:tr>
    </w:tbl>
    <w:p w:rsidR="00887189" w:rsidRDefault="00887189" w:rsidP="00887189">
      <w:pPr>
        <w:ind w:firstLine="709"/>
        <w:jc w:val="both"/>
        <w:rPr>
          <w:rFonts w:eastAsia="Calibri"/>
          <w:sz w:val="28"/>
          <w:szCs w:val="28"/>
        </w:rPr>
      </w:pPr>
      <w:r>
        <w:rPr>
          <w:rFonts w:eastAsia="Calibri"/>
          <w:b/>
          <w:sz w:val="28"/>
          <w:szCs w:val="28"/>
        </w:rPr>
        <w:t>виключити</w:t>
      </w:r>
      <w:r>
        <w:rPr>
          <w:rFonts w:eastAsia="Calibri"/>
          <w:sz w:val="28"/>
          <w:szCs w:val="28"/>
        </w:rPr>
        <w:t>;</w:t>
      </w:r>
    </w:p>
    <w:p w:rsidR="00887189" w:rsidRDefault="00887189" w:rsidP="00887189">
      <w:pPr>
        <w:ind w:firstLine="709"/>
        <w:jc w:val="both"/>
        <w:rPr>
          <w:rFonts w:eastAsia="Calibri"/>
          <w:b/>
          <w:sz w:val="28"/>
          <w:szCs w:val="28"/>
        </w:rPr>
      </w:pPr>
      <w:r>
        <w:rPr>
          <w:rFonts w:eastAsia="Calibri"/>
          <w:b/>
          <w:sz w:val="28"/>
          <w:szCs w:val="28"/>
        </w:rPr>
        <w:t>у підпункті 3 пункту 155:</w:t>
      </w:r>
    </w:p>
    <w:p w:rsidR="00887189" w:rsidRDefault="00887189" w:rsidP="00887189">
      <w:pPr>
        <w:ind w:firstLine="709"/>
        <w:jc w:val="both"/>
        <w:rPr>
          <w:rFonts w:eastAsia="Calibri"/>
          <w:sz w:val="28"/>
          <w:szCs w:val="28"/>
        </w:rPr>
      </w:pPr>
      <w:r>
        <w:rPr>
          <w:rFonts w:eastAsia="Calibri"/>
          <w:b/>
          <w:sz w:val="28"/>
          <w:szCs w:val="28"/>
        </w:rPr>
        <w:t>у підпункті 1 цифри</w:t>
      </w:r>
      <w:r>
        <w:rPr>
          <w:rFonts w:eastAsia="Calibri"/>
          <w:sz w:val="28"/>
          <w:szCs w:val="28"/>
        </w:rPr>
        <w:t>:</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318"/>
        <w:gridCol w:w="2638"/>
        <w:gridCol w:w="2305"/>
        <w:gridCol w:w="2358"/>
      </w:tblGrid>
      <w:tr w:rsidR="00887189" w:rsidTr="00887189">
        <w:tc>
          <w:tcPr>
            <w:tcW w:w="174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10" w:type="dxa"/>
              <w:right w:w="10" w:type="dxa"/>
            </w:tcMar>
            <w:hideMark/>
          </w:tcPr>
          <w:p w:rsidR="00887189" w:rsidRDefault="00887189">
            <w:pPr>
              <w:ind w:firstLine="709"/>
              <w:jc w:val="center"/>
              <w:rPr>
                <w:rFonts w:eastAsia="Calibri"/>
                <w:sz w:val="28"/>
                <w:szCs w:val="28"/>
              </w:rPr>
            </w:pPr>
            <w:r>
              <w:rPr>
                <w:rFonts w:eastAsia="Calibri"/>
                <w:sz w:val="28"/>
                <w:szCs w:val="28"/>
              </w:rPr>
              <w:t>«1456,33</w:t>
            </w:r>
          </w:p>
        </w:tc>
        <w:tc>
          <w:tcPr>
            <w:tcW w:w="1980" w:type="dxa"/>
            <w:tcBorders>
              <w:top w:val="single" w:sz="8" w:space="0" w:color="000000"/>
              <w:left w:val="nil"/>
              <w:bottom w:val="single" w:sz="8" w:space="0" w:color="000000"/>
              <w:right w:val="single" w:sz="8" w:space="0" w:color="000000"/>
            </w:tcBorders>
            <w:shd w:val="clear" w:color="auto" w:fill="FFFFFF"/>
            <w:tcMar>
              <w:top w:w="10" w:type="dxa"/>
              <w:left w:w="10" w:type="dxa"/>
              <w:bottom w:w="10" w:type="dxa"/>
              <w:right w:w="10" w:type="dxa"/>
            </w:tcMar>
            <w:hideMark/>
          </w:tcPr>
          <w:p w:rsidR="00887189" w:rsidRDefault="00887189">
            <w:pPr>
              <w:ind w:firstLine="709"/>
              <w:jc w:val="center"/>
              <w:rPr>
                <w:rFonts w:eastAsia="Calibri"/>
                <w:sz w:val="28"/>
                <w:szCs w:val="28"/>
              </w:rPr>
            </w:pPr>
            <w:r>
              <w:rPr>
                <w:rFonts w:eastAsia="Calibri"/>
                <w:sz w:val="28"/>
                <w:szCs w:val="28"/>
              </w:rPr>
              <w:t>1747,60</w:t>
            </w:r>
          </w:p>
        </w:tc>
        <w:tc>
          <w:tcPr>
            <w:tcW w:w="1730" w:type="dxa"/>
            <w:tcBorders>
              <w:top w:val="single" w:sz="8" w:space="0" w:color="000000"/>
              <w:left w:val="nil"/>
              <w:bottom w:val="single" w:sz="8" w:space="0" w:color="000000"/>
              <w:right w:val="single" w:sz="8" w:space="0" w:color="000000"/>
            </w:tcBorders>
            <w:shd w:val="clear" w:color="auto" w:fill="FFFFFF"/>
            <w:tcMar>
              <w:top w:w="10" w:type="dxa"/>
              <w:left w:w="10" w:type="dxa"/>
              <w:bottom w:w="10" w:type="dxa"/>
              <w:right w:w="10" w:type="dxa"/>
            </w:tcMar>
            <w:hideMark/>
          </w:tcPr>
          <w:p w:rsidR="00887189" w:rsidRDefault="00887189">
            <w:pPr>
              <w:ind w:firstLine="709"/>
              <w:jc w:val="center"/>
              <w:rPr>
                <w:rFonts w:eastAsia="Calibri"/>
                <w:sz w:val="28"/>
                <w:szCs w:val="28"/>
              </w:rPr>
            </w:pPr>
            <w:r>
              <w:rPr>
                <w:rFonts w:eastAsia="Calibri"/>
                <w:sz w:val="28"/>
                <w:szCs w:val="28"/>
              </w:rPr>
              <w:t>2097,12</w:t>
            </w:r>
          </w:p>
        </w:tc>
        <w:tc>
          <w:tcPr>
            <w:tcW w:w="1770" w:type="dxa"/>
            <w:tcBorders>
              <w:top w:val="single" w:sz="8" w:space="0" w:color="000000"/>
              <w:left w:val="nil"/>
              <w:bottom w:val="single" w:sz="8" w:space="0" w:color="000000"/>
              <w:right w:val="single" w:sz="8" w:space="0" w:color="000000"/>
            </w:tcBorders>
            <w:shd w:val="clear" w:color="auto" w:fill="FFFFFF"/>
            <w:tcMar>
              <w:top w:w="10" w:type="dxa"/>
              <w:left w:w="10" w:type="dxa"/>
              <w:bottom w:w="10" w:type="dxa"/>
              <w:right w:w="10" w:type="dxa"/>
            </w:tcMar>
            <w:hideMark/>
          </w:tcPr>
          <w:p w:rsidR="00887189" w:rsidRDefault="00887189">
            <w:pPr>
              <w:ind w:firstLine="709"/>
              <w:jc w:val="center"/>
              <w:rPr>
                <w:rFonts w:eastAsia="Calibri"/>
                <w:sz w:val="28"/>
                <w:szCs w:val="28"/>
              </w:rPr>
            </w:pPr>
            <w:r>
              <w:rPr>
                <w:rFonts w:eastAsia="Calibri"/>
                <w:sz w:val="28"/>
                <w:szCs w:val="28"/>
              </w:rPr>
              <w:t>2516,54»</w:t>
            </w:r>
          </w:p>
        </w:tc>
      </w:tr>
    </w:tbl>
    <w:p w:rsidR="00887189" w:rsidRDefault="00887189" w:rsidP="00887189">
      <w:pPr>
        <w:shd w:val="clear" w:color="auto" w:fill="FFFFFF"/>
        <w:ind w:firstLine="709"/>
        <w:jc w:val="both"/>
        <w:rPr>
          <w:rFonts w:eastAsia="Calibri"/>
          <w:sz w:val="28"/>
          <w:szCs w:val="28"/>
        </w:rPr>
      </w:pPr>
      <w:r>
        <w:rPr>
          <w:rFonts w:eastAsia="Calibri"/>
          <w:sz w:val="28"/>
          <w:szCs w:val="28"/>
        </w:rPr>
        <w:t>замінити цифрами:</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318"/>
        <w:gridCol w:w="2638"/>
        <w:gridCol w:w="2305"/>
        <w:gridCol w:w="2358"/>
      </w:tblGrid>
      <w:tr w:rsidR="00887189" w:rsidTr="00887189">
        <w:tc>
          <w:tcPr>
            <w:tcW w:w="174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10" w:type="dxa"/>
              <w:right w:w="10" w:type="dxa"/>
            </w:tcMar>
            <w:hideMark/>
          </w:tcPr>
          <w:p w:rsidR="00887189" w:rsidRDefault="00887189">
            <w:pPr>
              <w:ind w:firstLine="709"/>
              <w:jc w:val="center"/>
              <w:rPr>
                <w:rFonts w:eastAsia="Calibri"/>
                <w:sz w:val="28"/>
                <w:szCs w:val="28"/>
              </w:rPr>
            </w:pPr>
            <w:r>
              <w:rPr>
                <w:rFonts w:eastAsia="Calibri"/>
                <w:sz w:val="28"/>
                <w:szCs w:val="28"/>
              </w:rPr>
              <w:t>«1025,79</w:t>
            </w:r>
          </w:p>
        </w:tc>
        <w:tc>
          <w:tcPr>
            <w:tcW w:w="1980" w:type="dxa"/>
            <w:tcBorders>
              <w:top w:val="single" w:sz="8" w:space="0" w:color="000000"/>
              <w:left w:val="nil"/>
              <w:bottom w:val="single" w:sz="8" w:space="0" w:color="000000"/>
              <w:right w:val="single" w:sz="8" w:space="0" w:color="000000"/>
            </w:tcBorders>
            <w:shd w:val="clear" w:color="auto" w:fill="FFFFFF"/>
            <w:tcMar>
              <w:top w:w="10" w:type="dxa"/>
              <w:left w:w="10" w:type="dxa"/>
              <w:bottom w:w="10" w:type="dxa"/>
              <w:right w:w="10" w:type="dxa"/>
            </w:tcMar>
            <w:hideMark/>
          </w:tcPr>
          <w:p w:rsidR="00887189" w:rsidRDefault="00887189">
            <w:pPr>
              <w:ind w:firstLine="709"/>
              <w:jc w:val="center"/>
              <w:rPr>
                <w:rFonts w:eastAsia="Calibri"/>
                <w:sz w:val="28"/>
                <w:szCs w:val="28"/>
              </w:rPr>
            </w:pPr>
            <w:r>
              <w:rPr>
                <w:rFonts w:eastAsia="Calibri"/>
                <w:sz w:val="28"/>
                <w:szCs w:val="28"/>
              </w:rPr>
              <w:t>1343,79</w:t>
            </w:r>
          </w:p>
        </w:tc>
        <w:tc>
          <w:tcPr>
            <w:tcW w:w="1730" w:type="dxa"/>
            <w:tcBorders>
              <w:top w:val="single" w:sz="8" w:space="0" w:color="000000"/>
              <w:left w:val="nil"/>
              <w:bottom w:val="single" w:sz="8" w:space="0" w:color="000000"/>
              <w:right w:val="single" w:sz="8" w:space="0" w:color="000000"/>
            </w:tcBorders>
            <w:shd w:val="clear" w:color="auto" w:fill="FFFFFF"/>
            <w:tcMar>
              <w:top w:w="10" w:type="dxa"/>
              <w:left w:w="10" w:type="dxa"/>
              <w:bottom w:w="10" w:type="dxa"/>
              <w:right w:w="10" w:type="dxa"/>
            </w:tcMar>
            <w:hideMark/>
          </w:tcPr>
          <w:p w:rsidR="00887189" w:rsidRDefault="00887189">
            <w:pPr>
              <w:ind w:firstLine="709"/>
              <w:jc w:val="center"/>
              <w:rPr>
                <w:rFonts w:eastAsia="Calibri"/>
                <w:sz w:val="28"/>
                <w:szCs w:val="28"/>
              </w:rPr>
            </w:pPr>
            <w:r>
              <w:rPr>
                <w:rFonts w:eastAsia="Calibri"/>
                <w:sz w:val="28"/>
                <w:szCs w:val="28"/>
              </w:rPr>
              <w:t>1760,36</w:t>
            </w:r>
          </w:p>
        </w:tc>
        <w:tc>
          <w:tcPr>
            <w:tcW w:w="1770" w:type="dxa"/>
            <w:tcBorders>
              <w:top w:val="single" w:sz="8" w:space="0" w:color="000000"/>
              <w:left w:val="nil"/>
              <w:bottom w:val="single" w:sz="8" w:space="0" w:color="000000"/>
              <w:right w:val="single" w:sz="8" w:space="0" w:color="000000"/>
            </w:tcBorders>
            <w:shd w:val="clear" w:color="auto" w:fill="FFFFFF"/>
            <w:tcMar>
              <w:top w:w="10" w:type="dxa"/>
              <w:left w:w="10" w:type="dxa"/>
              <w:bottom w:w="10" w:type="dxa"/>
              <w:right w:w="10" w:type="dxa"/>
            </w:tcMar>
            <w:hideMark/>
          </w:tcPr>
          <w:p w:rsidR="00887189" w:rsidRDefault="00887189">
            <w:pPr>
              <w:ind w:firstLine="709"/>
              <w:jc w:val="center"/>
              <w:rPr>
                <w:rFonts w:eastAsia="Calibri"/>
                <w:sz w:val="28"/>
                <w:szCs w:val="28"/>
              </w:rPr>
            </w:pPr>
            <w:r>
              <w:rPr>
                <w:rFonts w:eastAsia="Calibri"/>
                <w:sz w:val="28"/>
                <w:szCs w:val="28"/>
              </w:rPr>
              <w:t>2306,07».</w:t>
            </w:r>
          </w:p>
        </w:tc>
      </w:tr>
    </w:tbl>
    <w:p w:rsidR="00887189" w:rsidRDefault="00887189" w:rsidP="00887189">
      <w:pPr>
        <w:ind w:firstLine="709"/>
        <w:jc w:val="both"/>
        <w:rPr>
          <w:rFonts w:eastAsia="Times New Roman"/>
          <w:b/>
          <w:bCs/>
          <w:sz w:val="28"/>
          <w:szCs w:val="28"/>
          <w:lang w:eastAsia="ru-RU"/>
        </w:rPr>
      </w:pPr>
      <w:r>
        <w:rPr>
          <w:rFonts w:eastAsia="Times New Roman"/>
          <w:b/>
          <w:bCs/>
          <w:sz w:val="28"/>
          <w:szCs w:val="28"/>
          <w:lang w:eastAsia="ru-RU"/>
        </w:rPr>
        <w:t>у підпункті 2 слова та цифри:</w:t>
      </w:r>
    </w:p>
    <w:tbl>
      <w:tblPr>
        <w:tblW w:w="5000" w:type="pct"/>
        <w:tblBorders>
          <w:top w:val="outset" w:sz="2" w:space="0" w:color="auto"/>
          <w:left w:val="outset" w:sz="2" w:space="0" w:color="auto"/>
          <w:bottom w:val="outset" w:sz="2" w:space="0" w:color="auto"/>
          <w:right w:val="outset" w:sz="2" w:space="0" w:color="auto"/>
        </w:tblBorders>
        <w:tblLayout w:type="fixed"/>
        <w:tblCellMar>
          <w:top w:w="40" w:type="dxa"/>
          <w:left w:w="40" w:type="dxa"/>
          <w:bottom w:w="40" w:type="dxa"/>
          <w:right w:w="40" w:type="dxa"/>
        </w:tblCellMar>
        <w:tblLook w:val="04A0" w:firstRow="1" w:lastRow="0" w:firstColumn="1" w:lastColumn="0" w:noHBand="0" w:noVBand="1"/>
      </w:tblPr>
      <w:tblGrid>
        <w:gridCol w:w="1837"/>
        <w:gridCol w:w="1557"/>
        <w:gridCol w:w="1255"/>
        <w:gridCol w:w="1114"/>
        <w:gridCol w:w="1255"/>
        <w:gridCol w:w="1114"/>
        <w:gridCol w:w="1491"/>
      </w:tblGrid>
      <w:tr w:rsidR="00887189" w:rsidTr="00887189">
        <w:tc>
          <w:tcPr>
            <w:tcW w:w="1837" w:type="dxa"/>
            <w:tcBorders>
              <w:top w:val="single" w:sz="6" w:space="0" w:color="000000"/>
              <w:left w:val="single" w:sz="6" w:space="0" w:color="000000"/>
              <w:bottom w:val="single" w:sz="6" w:space="0" w:color="000000"/>
              <w:right w:val="single" w:sz="6" w:space="0" w:color="000000"/>
            </w:tcBorders>
            <w:hideMark/>
          </w:tcPr>
          <w:p w:rsidR="00887189" w:rsidRDefault="00887189" w:rsidP="00CF42A3">
            <w:pPr>
              <w:jc w:val="both"/>
              <w:rPr>
                <w:rFonts w:eastAsia="Times New Roman"/>
                <w:bCs/>
                <w:sz w:val="28"/>
                <w:szCs w:val="28"/>
                <w:lang w:eastAsia="ru-RU"/>
              </w:rPr>
            </w:pPr>
            <w:r>
              <w:rPr>
                <w:rFonts w:eastAsia="Times New Roman"/>
                <w:bCs/>
                <w:sz w:val="28"/>
                <w:szCs w:val="28"/>
                <w:lang w:eastAsia="ru-RU"/>
              </w:rPr>
              <w:t>«2402 10 00 90</w:t>
            </w:r>
          </w:p>
        </w:tc>
        <w:tc>
          <w:tcPr>
            <w:tcW w:w="1557" w:type="dxa"/>
            <w:tcBorders>
              <w:top w:val="single" w:sz="6" w:space="0" w:color="000000"/>
              <w:left w:val="single" w:sz="6" w:space="0" w:color="000000"/>
              <w:bottom w:val="single" w:sz="6" w:space="0" w:color="000000"/>
              <w:right w:val="single" w:sz="6" w:space="0" w:color="000000"/>
            </w:tcBorders>
            <w:hideMark/>
          </w:tcPr>
          <w:p w:rsidR="00887189" w:rsidRDefault="00887189" w:rsidP="00CF42A3">
            <w:pPr>
              <w:ind w:firstLine="243"/>
              <w:jc w:val="both"/>
              <w:rPr>
                <w:rFonts w:eastAsia="Times New Roman"/>
                <w:bCs/>
                <w:sz w:val="28"/>
                <w:szCs w:val="28"/>
                <w:lang w:eastAsia="ru-RU"/>
              </w:rPr>
            </w:pPr>
            <w:proofErr w:type="spellStart"/>
            <w:r>
              <w:rPr>
                <w:rFonts w:eastAsia="Times New Roman"/>
                <w:bCs/>
                <w:sz w:val="28"/>
                <w:szCs w:val="28"/>
                <w:lang w:eastAsia="ru-RU"/>
              </w:rPr>
              <w:t>Сигарили</w:t>
            </w:r>
            <w:proofErr w:type="spellEnd"/>
            <w:r>
              <w:rPr>
                <w:rFonts w:eastAsia="Times New Roman"/>
                <w:bCs/>
                <w:sz w:val="28"/>
                <w:szCs w:val="28"/>
                <w:lang w:eastAsia="ru-RU"/>
              </w:rPr>
              <w:t xml:space="preserve">, включаючи </w:t>
            </w:r>
            <w:proofErr w:type="spellStart"/>
            <w:r>
              <w:rPr>
                <w:rFonts w:eastAsia="Times New Roman"/>
                <w:bCs/>
                <w:sz w:val="28"/>
                <w:szCs w:val="28"/>
                <w:lang w:eastAsia="ru-RU"/>
              </w:rPr>
              <w:t>сигарили</w:t>
            </w:r>
            <w:proofErr w:type="spellEnd"/>
            <w:r>
              <w:rPr>
                <w:rFonts w:eastAsia="Times New Roman"/>
                <w:bCs/>
                <w:sz w:val="28"/>
                <w:szCs w:val="28"/>
                <w:lang w:eastAsia="ru-RU"/>
              </w:rPr>
              <w:t xml:space="preserve"> з відрізаними кінцями, з вмістом тютюну</w:t>
            </w:r>
          </w:p>
        </w:tc>
        <w:tc>
          <w:tcPr>
            <w:tcW w:w="1255" w:type="dxa"/>
            <w:tcBorders>
              <w:top w:val="single" w:sz="6" w:space="0" w:color="000000"/>
              <w:left w:val="single" w:sz="6" w:space="0" w:color="000000"/>
              <w:bottom w:val="single" w:sz="6" w:space="0" w:color="000000"/>
              <w:right w:val="single" w:sz="6" w:space="0" w:color="000000"/>
            </w:tcBorders>
            <w:hideMark/>
          </w:tcPr>
          <w:p w:rsidR="00887189" w:rsidRDefault="00887189" w:rsidP="00CF42A3">
            <w:pPr>
              <w:jc w:val="both"/>
              <w:rPr>
                <w:rFonts w:eastAsia="Times New Roman"/>
                <w:bCs/>
                <w:sz w:val="28"/>
                <w:szCs w:val="28"/>
                <w:lang w:eastAsia="ru-RU"/>
              </w:rPr>
            </w:pPr>
            <w:r>
              <w:rPr>
                <w:rFonts w:eastAsia="Times New Roman"/>
                <w:bCs/>
                <w:sz w:val="28"/>
                <w:szCs w:val="28"/>
                <w:lang w:eastAsia="ru-RU"/>
              </w:rPr>
              <w:t>гривень за 1000 штук</w:t>
            </w:r>
          </w:p>
        </w:tc>
        <w:tc>
          <w:tcPr>
            <w:tcW w:w="1114" w:type="dxa"/>
            <w:tcBorders>
              <w:top w:val="single" w:sz="6" w:space="0" w:color="000000"/>
              <w:left w:val="single" w:sz="6" w:space="0" w:color="000000"/>
              <w:bottom w:val="single" w:sz="6" w:space="0" w:color="000000"/>
              <w:right w:val="single" w:sz="6" w:space="0" w:color="000000"/>
            </w:tcBorders>
            <w:hideMark/>
          </w:tcPr>
          <w:p w:rsidR="00887189" w:rsidRDefault="00887189" w:rsidP="00CF42A3">
            <w:pPr>
              <w:jc w:val="both"/>
              <w:rPr>
                <w:rFonts w:eastAsia="Times New Roman"/>
                <w:bCs/>
                <w:sz w:val="28"/>
                <w:szCs w:val="28"/>
                <w:lang w:eastAsia="ru-RU"/>
              </w:rPr>
            </w:pPr>
            <w:r>
              <w:rPr>
                <w:rFonts w:eastAsia="Times New Roman"/>
                <w:bCs/>
                <w:sz w:val="28"/>
                <w:szCs w:val="28"/>
                <w:lang w:eastAsia="ru-RU"/>
              </w:rPr>
              <w:t>1456,33, але не менше 1367,71 гривень за 1 кілограм (</w:t>
            </w:r>
            <w:proofErr w:type="spellStart"/>
            <w:r>
              <w:rPr>
                <w:rFonts w:eastAsia="Times New Roman"/>
                <w:bCs/>
                <w:sz w:val="28"/>
                <w:szCs w:val="28"/>
                <w:lang w:eastAsia="ru-RU"/>
              </w:rPr>
              <w:t>нетто</w:t>
            </w:r>
            <w:proofErr w:type="spellEnd"/>
            <w:r>
              <w:rPr>
                <w:rFonts w:eastAsia="Times New Roman"/>
                <w:bCs/>
                <w:sz w:val="28"/>
                <w:szCs w:val="28"/>
                <w:lang w:eastAsia="ru-RU"/>
              </w:rPr>
              <w:t>)*</w:t>
            </w:r>
          </w:p>
        </w:tc>
        <w:tc>
          <w:tcPr>
            <w:tcW w:w="1255" w:type="dxa"/>
            <w:tcBorders>
              <w:top w:val="single" w:sz="6" w:space="0" w:color="000000"/>
              <w:left w:val="single" w:sz="6" w:space="0" w:color="000000"/>
              <w:bottom w:val="single" w:sz="6" w:space="0" w:color="000000"/>
              <w:right w:val="single" w:sz="6" w:space="0" w:color="000000"/>
            </w:tcBorders>
            <w:hideMark/>
          </w:tcPr>
          <w:p w:rsidR="00887189" w:rsidRDefault="00887189" w:rsidP="00CF42A3">
            <w:pPr>
              <w:ind w:firstLine="146"/>
              <w:jc w:val="both"/>
              <w:rPr>
                <w:rFonts w:eastAsia="Times New Roman"/>
                <w:bCs/>
                <w:sz w:val="28"/>
                <w:szCs w:val="28"/>
                <w:lang w:eastAsia="ru-RU"/>
              </w:rPr>
            </w:pPr>
            <w:r>
              <w:rPr>
                <w:rFonts w:eastAsia="Times New Roman"/>
                <w:bCs/>
                <w:sz w:val="28"/>
                <w:szCs w:val="28"/>
                <w:lang w:eastAsia="ru-RU"/>
              </w:rPr>
              <w:t>1747,6, але не менше 1641,26 гривень за 1 кілограм (</w:t>
            </w:r>
            <w:proofErr w:type="spellStart"/>
            <w:r>
              <w:rPr>
                <w:rFonts w:eastAsia="Times New Roman"/>
                <w:bCs/>
                <w:sz w:val="28"/>
                <w:szCs w:val="28"/>
                <w:lang w:eastAsia="ru-RU"/>
              </w:rPr>
              <w:t>нетто</w:t>
            </w:r>
            <w:proofErr w:type="spellEnd"/>
            <w:r>
              <w:rPr>
                <w:rFonts w:eastAsia="Times New Roman"/>
                <w:bCs/>
                <w:sz w:val="28"/>
                <w:szCs w:val="28"/>
                <w:lang w:eastAsia="ru-RU"/>
              </w:rPr>
              <w:t>)*</w:t>
            </w:r>
          </w:p>
        </w:tc>
        <w:tc>
          <w:tcPr>
            <w:tcW w:w="1114" w:type="dxa"/>
            <w:tcBorders>
              <w:top w:val="single" w:sz="6" w:space="0" w:color="000000"/>
              <w:left w:val="single" w:sz="6" w:space="0" w:color="000000"/>
              <w:bottom w:val="single" w:sz="6" w:space="0" w:color="000000"/>
              <w:right w:val="single" w:sz="6" w:space="0" w:color="000000"/>
            </w:tcBorders>
            <w:hideMark/>
          </w:tcPr>
          <w:p w:rsidR="00887189" w:rsidRDefault="00887189" w:rsidP="00CF42A3">
            <w:pPr>
              <w:ind w:firstLine="20"/>
              <w:jc w:val="both"/>
              <w:rPr>
                <w:rFonts w:eastAsia="Times New Roman"/>
                <w:bCs/>
                <w:sz w:val="28"/>
                <w:szCs w:val="28"/>
                <w:lang w:eastAsia="ru-RU"/>
              </w:rPr>
            </w:pPr>
            <w:r>
              <w:rPr>
                <w:rFonts w:eastAsia="Times New Roman"/>
                <w:bCs/>
                <w:sz w:val="28"/>
                <w:szCs w:val="28"/>
                <w:lang w:eastAsia="ru-RU"/>
              </w:rPr>
              <w:t>2097,12, але не менше 1969,51 гривень за 1 кілограм (</w:t>
            </w:r>
            <w:proofErr w:type="spellStart"/>
            <w:r>
              <w:rPr>
                <w:rFonts w:eastAsia="Times New Roman"/>
                <w:bCs/>
                <w:sz w:val="28"/>
                <w:szCs w:val="28"/>
                <w:lang w:eastAsia="ru-RU"/>
              </w:rPr>
              <w:t>нетто</w:t>
            </w:r>
            <w:proofErr w:type="spellEnd"/>
            <w:r>
              <w:rPr>
                <w:rFonts w:eastAsia="Times New Roman"/>
                <w:bCs/>
                <w:sz w:val="28"/>
                <w:szCs w:val="28"/>
                <w:lang w:eastAsia="ru-RU"/>
              </w:rPr>
              <w:t>)*</w:t>
            </w:r>
          </w:p>
        </w:tc>
        <w:tc>
          <w:tcPr>
            <w:tcW w:w="1491" w:type="dxa"/>
            <w:tcBorders>
              <w:top w:val="single" w:sz="6" w:space="0" w:color="000000"/>
              <w:left w:val="single" w:sz="6" w:space="0" w:color="000000"/>
              <w:bottom w:val="single" w:sz="6" w:space="0" w:color="000000"/>
              <w:right w:val="single" w:sz="6" w:space="0" w:color="000000"/>
            </w:tcBorders>
            <w:hideMark/>
          </w:tcPr>
          <w:p w:rsidR="00887189" w:rsidRDefault="00887189" w:rsidP="00CF42A3">
            <w:pPr>
              <w:ind w:firstLine="321"/>
              <w:jc w:val="both"/>
              <w:rPr>
                <w:rFonts w:eastAsia="Times New Roman"/>
                <w:bCs/>
                <w:sz w:val="28"/>
                <w:szCs w:val="28"/>
                <w:lang w:eastAsia="ru-RU"/>
              </w:rPr>
            </w:pPr>
            <w:r>
              <w:rPr>
                <w:rFonts w:eastAsia="Times New Roman"/>
                <w:bCs/>
                <w:sz w:val="28"/>
                <w:szCs w:val="28"/>
                <w:lang w:eastAsia="ru-RU"/>
              </w:rPr>
              <w:t>2516,54, але не менше 2363,4 гривень за 1 кілограм (</w:t>
            </w:r>
            <w:proofErr w:type="spellStart"/>
            <w:r>
              <w:rPr>
                <w:rFonts w:eastAsia="Times New Roman"/>
                <w:bCs/>
                <w:sz w:val="28"/>
                <w:szCs w:val="28"/>
                <w:lang w:eastAsia="ru-RU"/>
              </w:rPr>
              <w:t>нетто</w:t>
            </w:r>
            <w:proofErr w:type="spellEnd"/>
            <w:r>
              <w:rPr>
                <w:rFonts w:eastAsia="Times New Roman"/>
                <w:bCs/>
                <w:sz w:val="28"/>
                <w:szCs w:val="28"/>
                <w:lang w:eastAsia="ru-RU"/>
              </w:rPr>
              <w:t>)*;»</w:t>
            </w:r>
          </w:p>
        </w:tc>
      </w:tr>
    </w:tbl>
    <w:p w:rsidR="00887189" w:rsidRPr="00887189" w:rsidRDefault="00887189" w:rsidP="00FA76DC">
      <w:pPr>
        <w:pStyle w:val="a3"/>
        <w:ind w:firstLine="284"/>
        <w:jc w:val="both"/>
        <w:rPr>
          <w:rFonts w:ascii="Times New Roman" w:hAnsi="Times New Roman" w:cs="Times New Roman"/>
          <w:b/>
          <w:sz w:val="28"/>
          <w:szCs w:val="28"/>
          <w:lang w:eastAsia="ru-RU"/>
        </w:rPr>
      </w:pPr>
      <w:r w:rsidRPr="00887189">
        <w:rPr>
          <w:rFonts w:ascii="Times New Roman" w:hAnsi="Times New Roman" w:cs="Times New Roman"/>
          <w:b/>
          <w:sz w:val="28"/>
          <w:szCs w:val="28"/>
          <w:lang w:eastAsia="ru-RU"/>
        </w:rPr>
        <w:t xml:space="preserve"> виключити;</w:t>
      </w:r>
    </w:p>
    <w:p w:rsidR="00887189" w:rsidRPr="00887189" w:rsidRDefault="00887189" w:rsidP="00887189">
      <w:pPr>
        <w:pStyle w:val="a3"/>
        <w:numPr>
          <w:ilvl w:val="0"/>
          <w:numId w:val="5"/>
        </w:numPr>
        <w:jc w:val="both"/>
        <w:rPr>
          <w:rFonts w:ascii="Times New Roman" w:hAnsi="Times New Roman" w:cs="Times New Roman"/>
          <w:b/>
          <w:sz w:val="28"/>
          <w:szCs w:val="28"/>
          <w:lang w:eastAsia="en-US"/>
        </w:rPr>
      </w:pPr>
      <w:r w:rsidRPr="00887189">
        <w:rPr>
          <w:rFonts w:ascii="Times New Roman" w:hAnsi="Times New Roman" w:cs="Times New Roman"/>
          <w:b/>
          <w:sz w:val="28"/>
          <w:szCs w:val="28"/>
        </w:rPr>
        <w:t>Пункт 2 розділу ІІ доповнити новим підпунктом 3 такого змісту:</w:t>
      </w:r>
    </w:p>
    <w:p w:rsidR="00887189" w:rsidRPr="00887189" w:rsidRDefault="00887189" w:rsidP="00887189">
      <w:pPr>
        <w:pStyle w:val="a3"/>
        <w:ind w:firstLine="426"/>
        <w:jc w:val="both"/>
        <w:rPr>
          <w:rFonts w:ascii="Times New Roman" w:hAnsi="Times New Roman" w:cs="Times New Roman"/>
          <w:color w:val="333333"/>
          <w:sz w:val="28"/>
          <w:szCs w:val="28"/>
        </w:rPr>
      </w:pPr>
      <w:r w:rsidRPr="00887189">
        <w:rPr>
          <w:rFonts w:ascii="Times New Roman" w:hAnsi="Times New Roman" w:cs="Times New Roman"/>
          <w:sz w:val="28"/>
          <w:szCs w:val="28"/>
        </w:rPr>
        <w:t>«У </w:t>
      </w:r>
      <w:hyperlink r:id="rId9" w:anchor="n3" w:tgtFrame="_blank" w:history="1">
        <w:r w:rsidRPr="00887189">
          <w:rPr>
            <w:rStyle w:val="a7"/>
            <w:rFonts w:ascii="Times New Roman" w:hAnsi="Times New Roman" w:cs="Times New Roman"/>
            <w:sz w:val="28"/>
            <w:szCs w:val="28"/>
          </w:rPr>
          <w:t>розділі I</w:t>
        </w:r>
      </w:hyperlink>
      <w:r w:rsidRPr="00887189">
        <w:rPr>
          <w:rFonts w:ascii="Times New Roman" w:hAnsi="Times New Roman" w:cs="Times New Roman"/>
          <w:sz w:val="28"/>
          <w:szCs w:val="28"/>
        </w:rPr>
        <w:t xml:space="preserve"> Закону </w:t>
      </w:r>
      <w:r w:rsidRPr="00887189">
        <w:rPr>
          <w:rFonts w:ascii="Times New Roman" w:hAnsi="Times New Roman" w:cs="Times New Roman"/>
          <w:color w:val="333333"/>
          <w:sz w:val="28"/>
          <w:szCs w:val="28"/>
        </w:rPr>
        <w:t>України "Про внесення змін до Податкового кодексу України щодо запровадження єдиного рахунку для сплати податків і зборів, єдиного внеску на загальнообов’язкове державне соціальне страхування" (Відомості Верховної Ради України, 2019 р., № 50, ст. 353):</w:t>
      </w:r>
    </w:p>
    <w:p w:rsidR="00887189" w:rsidRPr="00887189" w:rsidRDefault="00887189" w:rsidP="00887189">
      <w:pPr>
        <w:pStyle w:val="a3"/>
        <w:ind w:firstLine="567"/>
        <w:jc w:val="both"/>
        <w:rPr>
          <w:rFonts w:ascii="Times New Roman" w:hAnsi="Times New Roman" w:cs="Times New Roman"/>
          <w:color w:val="333333"/>
          <w:sz w:val="28"/>
          <w:szCs w:val="28"/>
        </w:rPr>
      </w:pPr>
      <w:bookmarkStart w:id="5" w:name="n198"/>
      <w:bookmarkEnd w:id="5"/>
      <w:r w:rsidRPr="00887189">
        <w:rPr>
          <w:rFonts w:ascii="Times New Roman" w:hAnsi="Times New Roman" w:cs="Times New Roman"/>
          <w:color w:val="333333"/>
          <w:sz w:val="28"/>
          <w:szCs w:val="28"/>
        </w:rPr>
        <w:t>абзац четвертий пункту 7 викласти в такій редакції:</w:t>
      </w:r>
    </w:p>
    <w:p w:rsidR="00887189" w:rsidRDefault="00887189" w:rsidP="00887189">
      <w:pPr>
        <w:pStyle w:val="a3"/>
        <w:ind w:firstLine="567"/>
        <w:jc w:val="both"/>
        <w:rPr>
          <w:rFonts w:ascii="Times New Roman" w:hAnsi="Times New Roman" w:cs="Times New Roman"/>
          <w:color w:val="333333"/>
          <w:sz w:val="28"/>
          <w:szCs w:val="28"/>
        </w:rPr>
      </w:pPr>
      <w:bookmarkStart w:id="6" w:name="n199"/>
      <w:bookmarkEnd w:id="6"/>
      <w:r w:rsidRPr="00887189">
        <w:rPr>
          <w:rFonts w:ascii="Times New Roman" w:hAnsi="Times New Roman" w:cs="Times New Roman"/>
          <w:color w:val="333333"/>
          <w:sz w:val="28"/>
          <w:szCs w:val="28"/>
        </w:rPr>
        <w:t>"абзаци перший і четвертий пункту 43.5 після слів "відповідного бюджету" доповнити словами "або з єдиного рахунку";</w:t>
      </w:r>
    </w:p>
    <w:p w:rsidR="00D973BC" w:rsidRPr="00D973BC" w:rsidRDefault="00D973BC" w:rsidP="00D973BC">
      <w:pPr>
        <w:pStyle w:val="a3"/>
        <w:ind w:firstLine="567"/>
        <w:jc w:val="both"/>
        <w:rPr>
          <w:rFonts w:ascii="Times New Roman" w:hAnsi="Times New Roman" w:cs="Times New Roman"/>
          <w:b/>
          <w:color w:val="333333"/>
          <w:sz w:val="28"/>
          <w:szCs w:val="28"/>
        </w:rPr>
      </w:pPr>
      <w:r w:rsidRPr="00D973BC">
        <w:rPr>
          <w:rFonts w:ascii="Times New Roman" w:hAnsi="Times New Roman" w:cs="Times New Roman"/>
          <w:b/>
          <w:color w:val="333333"/>
          <w:sz w:val="28"/>
          <w:szCs w:val="28"/>
        </w:rPr>
        <w:t>14.</w:t>
      </w:r>
      <w:r>
        <w:rPr>
          <w:rFonts w:ascii="Times New Roman" w:hAnsi="Times New Roman" w:cs="Times New Roman"/>
          <w:b/>
          <w:color w:val="333333"/>
          <w:sz w:val="28"/>
          <w:szCs w:val="28"/>
        </w:rPr>
        <w:t xml:space="preserve"> </w:t>
      </w:r>
      <w:r w:rsidRPr="00D973BC">
        <w:rPr>
          <w:rFonts w:ascii="Times New Roman" w:hAnsi="Times New Roman" w:cs="Times New Roman"/>
          <w:b/>
          <w:color w:val="333333"/>
          <w:sz w:val="28"/>
          <w:szCs w:val="28"/>
        </w:rPr>
        <w:t>Абзац другий підпункту 2 пункту 6 розділу І законопроекту викласти в такій редакції.</w:t>
      </w:r>
    </w:p>
    <w:p w:rsidR="00D973BC" w:rsidRPr="00D973BC" w:rsidRDefault="00D973BC" w:rsidP="00D973BC">
      <w:pPr>
        <w:pStyle w:val="a3"/>
        <w:ind w:firstLine="567"/>
        <w:jc w:val="both"/>
        <w:rPr>
          <w:rFonts w:ascii="Times New Roman" w:hAnsi="Times New Roman" w:cs="Times New Roman"/>
          <w:color w:val="333333"/>
          <w:sz w:val="28"/>
          <w:szCs w:val="28"/>
        </w:rPr>
      </w:pPr>
      <w:r w:rsidRPr="00D973BC">
        <w:rPr>
          <w:rFonts w:ascii="Times New Roman" w:hAnsi="Times New Roman" w:cs="Times New Roman"/>
          <w:color w:val="333333"/>
          <w:sz w:val="28"/>
          <w:szCs w:val="28"/>
        </w:rPr>
        <w:t>«у підпункті 1.9 пункту 16-1 після слова та цифр «пункту 10» доповнити словами та цифрами «та пункті 14».</w:t>
      </w:r>
    </w:p>
    <w:p w:rsidR="00D973BC" w:rsidRPr="00D973BC" w:rsidRDefault="00D973BC" w:rsidP="00D973BC">
      <w:pPr>
        <w:pStyle w:val="a3"/>
        <w:ind w:firstLine="567"/>
        <w:jc w:val="both"/>
        <w:rPr>
          <w:rFonts w:ascii="Times New Roman" w:hAnsi="Times New Roman" w:cs="Times New Roman"/>
          <w:b/>
          <w:color w:val="333333"/>
          <w:sz w:val="28"/>
          <w:szCs w:val="28"/>
        </w:rPr>
      </w:pPr>
      <w:r w:rsidRPr="00D973BC">
        <w:rPr>
          <w:rFonts w:ascii="Times New Roman" w:hAnsi="Times New Roman" w:cs="Times New Roman"/>
          <w:b/>
          <w:color w:val="333333"/>
          <w:sz w:val="28"/>
          <w:szCs w:val="28"/>
        </w:rPr>
        <w:t>15.</w:t>
      </w:r>
      <w:r w:rsidRPr="00D973BC">
        <w:rPr>
          <w:rFonts w:ascii="Times New Roman" w:hAnsi="Times New Roman" w:cs="Times New Roman"/>
          <w:b/>
          <w:color w:val="333333"/>
          <w:sz w:val="28"/>
          <w:szCs w:val="28"/>
        </w:rPr>
        <w:tab/>
        <w:t>У підпункті 1 підпункту 1 пункту 2 розділу ІІ проекту абзаци 2-9 виключити;</w:t>
      </w:r>
    </w:p>
    <w:p w:rsidR="00D973BC" w:rsidRPr="00D973BC" w:rsidRDefault="00D973BC" w:rsidP="00D973BC">
      <w:pPr>
        <w:pStyle w:val="a3"/>
        <w:ind w:firstLine="567"/>
        <w:jc w:val="both"/>
        <w:rPr>
          <w:rFonts w:ascii="Times New Roman" w:hAnsi="Times New Roman" w:cs="Times New Roman"/>
          <w:b/>
          <w:color w:val="333333"/>
          <w:sz w:val="28"/>
          <w:szCs w:val="28"/>
        </w:rPr>
      </w:pPr>
      <w:r w:rsidRPr="00D973BC">
        <w:rPr>
          <w:rFonts w:ascii="Times New Roman" w:hAnsi="Times New Roman" w:cs="Times New Roman"/>
          <w:b/>
          <w:color w:val="333333"/>
          <w:sz w:val="28"/>
          <w:szCs w:val="28"/>
        </w:rPr>
        <w:t>16.</w:t>
      </w:r>
      <w:r w:rsidRPr="00D973BC">
        <w:rPr>
          <w:rFonts w:ascii="Times New Roman" w:hAnsi="Times New Roman" w:cs="Times New Roman"/>
          <w:b/>
          <w:color w:val="333333"/>
          <w:sz w:val="28"/>
          <w:szCs w:val="28"/>
        </w:rPr>
        <w:tab/>
        <w:t xml:space="preserve">Підпункт 2 підпункту 1 пункту 2 Розділу ІІ проекту (щодо змін до статті 3) виключити; </w:t>
      </w:r>
    </w:p>
    <w:p w:rsidR="00D973BC" w:rsidRPr="00D973BC" w:rsidRDefault="00D973BC" w:rsidP="00D973BC">
      <w:pPr>
        <w:pStyle w:val="a3"/>
        <w:ind w:firstLine="567"/>
        <w:jc w:val="both"/>
        <w:rPr>
          <w:rFonts w:ascii="Times New Roman" w:hAnsi="Times New Roman" w:cs="Times New Roman"/>
          <w:b/>
          <w:color w:val="333333"/>
          <w:sz w:val="28"/>
          <w:szCs w:val="28"/>
        </w:rPr>
      </w:pPr>
      <w:r w:rsidRPr="00D973BC">
        <w:rPr>
          <w:rFonts w:ascii="Times New Roman" w:hAnsi="Times New Roman" w:cs="Times New Roman"/>
          <w:b/>
          <w:color w:val="333333"/>
          <w:sz w:val="28"/>
          <w:szCs w:val="28"/>
        </w:rPr>
        <w:t>17.</w:t>
      </w:r>
      <w:r w:rsidRPr="00D973BC">
        <w:rPr>
          <w:rFonts w:ascii="Times New Roman" w:hAnsi="Times New Roman" w:cs="Times New Roman"/>
          <w:b/>
          <w:color w:val="333333"/>
          <w:sz w:val="28"/>
          <w:szCs w:val="28"/>
        </w:rPr>
        <w:tab/>
        <w:t>Підпункти 3-5 підпункту 1 пункту 2 Розділу ІІ проекту виключити;</w:t>
      </w:r>
    </w:p>
    <w:p w:rsidR="00D973BC" w:rsidRPr="00D973BC" w:rsidRDefault="00D973BC" w:rsidP="00D973BC">
      <w:pPr>
        <w:pStyle w:val="a3"/>
        <w:ind w:firstLine="567"/>
        <w:jc w:val="both"/>
        <w:rPr>
          <w:rFonts w:ascii="Times New Roman" w:hAnsi="Times New Roman" w:cs="Times New Roman"/>
          <w:b/>
          <w:color w:val="333333"/>
          <w:sz w:val="28"/>
          <w:szCs w:val="28"/>
        </w:rPr>
      </w:pPr>
      <w:r w:rsidRPr="00D973BC">
        <w:rPr>
          <w:rFonts w:ascii="Times New Roman" w:hAnsi="Times New Roman" w:cs="Times New Roman"/>
          <w:b/>
          <w:color w:val="333333"/>
          <w:sz w:val="28"/>
          <w:szCs w:val="28"/>
        </w:rPr>
        <w:t>18.</w:t>
      </w:r>
      <w:r w:rsidRPr="00D973BC">
        <w:rPr>
          <w:rFonts w:ascii="Times New Roman" w:hAnsi="Times New Roman" w:cs="Times New Roman"/>
          <w:b/>
          <w:color w:val="333333"/>
          <w:sz w:val="28"/>
          <w:szCs w:val="28"/>
        </w:rPr>
        <w:tab/>
        <w:t>Підпункт 6 підпункту 1 пункту 2 Розділу ІІ проекту (щодо змін до статті 17) виключити</w:t>
      </w:r>
      <w:r>
        <w:rPr>
          <w:rFonts w:ascii="Times New Roman" w:hAnsi="Times New Roman" w:cs="Times New Roman"/>
          <w:b/>
          <w:color w:val="333333"/>
          <w:sz w:val="28"/>
          <w:szCs w:val="28"/>
        </w:rPr>
        <w:t>.</w:t>
      </w:r>
    </w:p>
    <w:p w:rsidR="00B31ACF" w:rsidRPr="001E600A" w:rsidRDefault="00D973BC" w:rsidP="00AA2207">
      <w:pPr>
        <w:ind w:firstLine="708"/>
        <w:rPr>
          <w:b/>
          <w:sz w:val="28"/>
          <w:szCs w:val="28"/>
        </w:rPr>
      </w:pPr>
      <w:r w:rsidRPr="00D973BC">
        <w:rPr>
          <w:sz w:val="28"/>
          <w:szCs w:val="28"/>
        </w:rPr>
        <w:t>З огляду на вищезазначене,</w:t>
      </w:r>
      <w:r>
        <w:rPr>
          <w:b/>
          <w:sz w:val="28"/>
          <w:szCs w:val="28"/>
        </w:rPr>
        <w:t xml:space="preserve"> </w:t>
      </w:r>
      <w:r w:rsidR="00B31ACF" w:rsidRPr="001E600A">
        <w:rPr>
          <w:b/>
          <w:sz w:val="28"/>
          <w:szCs w:val="28"/>
        </w:rPr>
        <w:t>Комітет вирішив:</w:t>
      </w:r>
    </w:p>
    <w:p w:rsidR="00B31ACF" w:rsidRPr="001E600A" w:rsidRDefault="00B31ACF" w:rsidP="00B31ACF">
      <w:pPr>
        <w:ind w:firstLine="567"/>
        <w:jc w:val="both"/>
        <w:outlineLvl w:val="2"/>
        <w:rPr>
          <w:b/>
          <w:sz w:val="28"/>
          <w:szCs w:val="28"/>
        </w:rPr>
      </w:pPr>
      <w:r w:rsidRPr="001E600A">
        <w:rPr>
          <w:sz w:val="28"/>
          <w:szCs w:val="28"/>
        </w:rPr>
        <w:lastRenderedPageBreak/>
        <w:t xml:space="preserve">1. </w:t>
      </w:r>
      <w:r w:rsidRPr="001E600A">
        <w:rPr>
          <w:b/>
          <w:bCs/>
          <w:sz w:val="28"/>
          <w:szCs w:val="28"/>
        </w:rPr>
        <w:t xml:space="preserve">Рекомендувати Верховній Раді України </w:t>
      </w:r>
      <w:r w:rsidRPr="001E600A">
        <w:rPr>
          <w:sz w:val="28"/>
          <w:szCs w:val="28"/>
        </w:rPr>
        <w:t xml:space="preserve">проект Закону </w:t>
      </w:r>
      <w:r w:rsidRPr="001E600A">
        <w:rPr>
          <w:sz w:val="28"/>
          <w:szCs w:val="28"/>
          <w:lang w:eastAsia="ru-RU"/>
        </w:rPr>
        <w:t>Про внесення змін до Податкового кодексу України та інших законів України щодо забезпечення збору даних та інформації, необхідних для декларування окремих об’єктів оподаткування (реєстр. № 4065 від 07.09.2020 р.)</w:t>
      </w:r>
      <w:r w:rsidRPr="001E600A">
        <w:rPr>
          <w:b/>
          <w:sz w:val="28"/>
          <w:szCs w:val="28"/>
        </w:rPr>
        <w:t xml:space="preserve"> прийняти у другому читанні та в цілому, як Закон України, з урахуванням техніко-юридичного опрацювання. </w:t>
      </w:r>
    </w:p>
    <w:p w:rsidR="00B31ACF" w:rsidRDefault="00B31ACF" w:rsidP="00B31ACF">
      <w:pPr>
        <w:ind w:firstLine="720"/>
        <w:jc w:val="both"/>
        <w:rPr>
          <w:sz w:val="28"/>
          <w:szCs w:val="28"/>
        </w:rPr>
      </w:pPr>
      <w:r w:rsidRPr="001E600A">
        <w:rPr>
          <w:sz w:val="28"/>
          <w:szCs w:val="28"/>
        </w:rPr>
        <w:t xml:space="preserve">2. Доповідачем від Комітету під час розгляду </w:t>
      </w:r>
      <w:r>
        <w:rPr>
          <w:sz w:val="28"/>
          <w:szCs w:val="28"/>
        </w:rPr>
        <w:t>законопроекту</w:t>
      </w:r>
      <w:r w:rsidRPr="001E600A">
        <w:rPr>
          <w:sz w:val="28"/>
          <w:szCs w:val="28"/>
        </w:rPr>
        <w:t xml:space="preserve"> визначити Голову Комітету Верховної Ради України з питань</w:t>
      </w:r>
      <w:r>
        <w:rPr>
          <w:sz w:val="28"/>
          <w:szCs w:val="28"/>
        </w:rPr>
        <w:t xml:space="preserve"> фінансів,</w:t>
      </w:r>
      <w:r w:rsidRPr="001E600A">
        <w:rPr>
          <w:sz w:val="28"/>
          <w:szCs w:val="28"/>
        </w:rPr>
        <w:t xml:space="preserve"> податкової та митної політики, народного депутата України </w:t>
      </w:r>
      <w:proofErr w:type="spellStart"/>
      <w:r w:rsidRPr="001E600A">
        <w:rPr>
          <w:sz w:val="28"/>
          <w:szCs w:val="28"/>
        </w:rPr>
        <w:t>Гетманцева</w:t>
      </w:r>
      <w:proofErr w:type="spellEnd"/>
      <w:r w:rsidRPr="001E600A">
        <w:rPr>
          <w:sz w:val="28"/>
          <w:szCs w:val="28"/>
        </w:rPr>
        <w:t xml:space="preserve"> Д.О.</w:t>
      </w:r>
    </w:p>
    <w:p w:rsidR="00B31ACF" w:rsidRPr="001E600A" w:rsidRDefault="00B31ACF" w:rsidP="00B31ACF">
      <w:pPr>
        <w:ind w:firstLine="720"/>
        <w:jc w:val="both"/>
        <w:rPr>
          <w:sz w:val="28"/>
          <w:szCs w:val="28"/>
        </w:rPr>
      </w:pPr>
    </w:p>
    <w:p w:rsidR="0010694B" w:rsidRPr="0010694B" w:rsidRDefault="0010694B" w:rsidP="0010694B">
      <w:pPr>
        <w:spacing w:after="13" w:line="267" w:lineRule="auto"/>
        <w:ind w:right="71"/>
        <w:jc w:val="center"/>
        <w:rPr>
          <w:rFonts w:eastAsia="Times New Roman"/>
          <w:color w:val="000000"/>
          <w:sz w:val="28"/>
          <w:szCs w:val="22"/>
        </w:rPr>
      </w:pPr>
      <w:r w:rsidRPr="0010694B">
        <w:rPr>
          <w:rFonts w:eastAsia="Times New Roman"/>
          <w:color w:val="000000"/>
          <w:sz w:val="28"/>
          <w:szCs w:val="22"/>
        </w:rPr>
        <w:t xml:space="preserve">Голосування: </w:t>
      </w:r>
    </w:p>
    <w:p w:rsidR="0010694B" w:rsidRPr="0010694B" w:rsidRDefault="0010694B" w:rsidP="0010694B">
      <w:pPr>
        <w:spacing w:after="13" w:line="267" w:lineRule="auto"/>
        <w:ind w:right="71"/>
        <w:jc w:val="center"/>
        <w:rPr>
          <w:rFonts w:eastAsia="Times New Roman"/>
          <w:color w:val="000000"/>
          <w:sz w:val="28"/>
          <w:szCs w:val="22"/>
        </w:rPr>
      </w:pPr>
      <w:r w:rsidRPr="0010694B">
        <w:rPr>
          <w:rFonts w:eastAsia="Times New Roman"/>
          <w:color w:val="000000"/>
          <w:sz w:val="28"/>
          <w:szCs w:val="22"/>
        </w:rPr>
        <w:t>«за» - 2</w:t>
      </w:r>
      <w:r w:rsidR="00841AFE">
        <w:rPr>
          <w:rFonts w:eastAsia="Times New Roman"/>
          <w:color w:val="000000"/>
          <w:sz w:val="28"/>
          <w:szCs w:val="22"/>
        </w:rPr>
        <w:t>1</w:t>
      </w:r>
      <w:r w:rsidRPr="0010694B">
        <w:rPr>
          <w:rFonts w:eastAsia="Times New Roman"/>
          <w:color w:val="000000"/>
          <w:sz w:val="28"/>
          <w:szCs w:val="22"/>
        </w:rPr>
        <w:t xml:space="preserve">, «проти» - </w:t>
      </w:r>
      <w:r w:rsidR="00841AFE">
        <w:rPr>
          <w:rFonts w:eastAsia="Times New Roman"/>
          <w:color w:val="000000"/>
          <w:sz w:val="28"/>
          <w:szCs w:val="22"/>
        </w:rPr>
        <w:t>5</w:t>
      </w:r>
      <w:r w:rsidRPr="0010694B">
        <w:rPr>
          <w:rFonts w:eastAsia="Times New Roman"/>
          <w:color w:val="000000"/>
          <w:sz w:val="28"/>
          <w:szCs w:val="22"/>
        </w:rPr>
        <w:t xml:space="preserve">, «утримався» - </w:t>
      </w:r>
      <w:r w:rsidR="00841AFE">
        <w:rPr>
          <w:rFonts w:eastAsia="Times New Roman"/>
          <w:color w:val="000000"/>
          <w:sz w:val="28"/>
          <w:szCs w:val="22"/>
        </w:rPr>
        <w:t>5</w:t>
      </w:r>
      <w:r w:rsidRPr="0010694B">
        <w:rPr>
          <w:rFonts w:eastAsia="Times New Roman"/>
          <w:color w:val="000000"/>
          <w:sz w:val="28"/>
          <w:szCs w:val="22"/>
        </w:rPr>
        <w:t>.</w:t>
      </w:r>
    </w:p>
    <w:p w:rsidR="0010694B" w:rsidRPr="0010694B" w:rsidRDefault="0010694B" w:rsidP="0010694B">
      <w:pPr>
        <w:spacing w:after="13" w:line="267" w:lineRule="auto"/>
        <w:ind w:left="1276" w:right="71" w:hanging="1330"/>
        <w:jc w:val="center"/>
        <w:rPr>
          <w:rFonts w:eastAsia="Times New Roman"/>
          <w:color w:val="000000"/>
          <w:sz w:val="28"/>
          <w:szCs w:val="22"/>
        </w:rPr>
      </w:pPr>
      <w:r w:rsidRPr="0010694B">
        <w:rPr>
          <w:rFonts w:eastAsia="Times New Roman"/>
          <w:b/>
          <w:color w:val="000000"/>
          <w:sz w:val="28"/>
          <w:szCs w:val="22"/>
        </w:rPr>
        <w:t>Прийнято.</w:t>
      </w:r>
    </w:p>
    <w:p w:rsidR="00D01BA8" w:rsidRDefault="00D01BA8" w:rsidP="00D01BA8">
      <w:pPr>
        <w:pStyle w:val="a3"/>
        <w:jc w:val="both"/>
        <w:rPr>
          <w:rFonts w:ascii="Times New Roman" w:hAnsi="Times New Roman" w:cs="Times New Roman"/>
          <w:b/>
          <w:sz w:val="28"/>
          <w:szCs w:val="28"/>
        </w:rPr>
      </w:pPr>
      <w:r>
        <w:rPr>
          <w:rFonts w:ascii="Times New Roman" w:hAnsi="Times New Roman" w:cs="Times New Roman"/>
          <w:b/>
          <w:sz w:val="28"/>
          <w:szCs w:val="28"/>
        </w:rPr>
        <w:t xml:space="preserve">6. </w:t>
      </w:r>
      <w:r w:rsidRPr="005A355C">
        <w:rPr>
          <w:rFonts w:ascii="Times New Roman" w:hAnsi="Times New Roman" w:cs="Times New Roman"/>
          <w:b/>
          <w:sz w:val="28"/>
          <w:szCs w:val="28"/>
        </w:rPr>
        <w:t xml:space="preserve">СЛУХАЛИ: </w:t>
      </w:r>
    </w:p>
    <w:p w:rsidR="00AA2207" w:rsidRDefault="00AA2207" w:rsidP="006C130B">
      <w:pPr>
        <w:pStyle w:val="a3"/>
        <w:jc w:val="both"/>
        <w:rPr>
          <w:rFonts w:ascii="Times New Roman" w:hAnsi="Times New Roman" w:cs="Times New Roman"/>
          <w:sz w:val="28"/>
          <w:szCs w:val="28"/>
          <w:lang w:eastAsia="en-US"/>
        </w:rPr>
      </w:pPr>
      <w:r w:rsidRPr="006C130B">
        <w:rPr>
          <w:rFonts w:ascii="Times New Roman" w:hAnsi="Times New Roman" w:cs="Times New Roman"/>
          <w:sz w:val="28"/>
          <w:szCs w:val="28"/>
          <w:lang w:eastAsia="en-US"/>
        </w:rPr>
        <w:t>Голову Комісії з регулювання  азартних ігор та лотерей</w:t>
      </w:r>
      <w:r w:rsidR="00D555D9" w:rsidRPr="006C130B">
        <w:rPr>
          <w:rFonts w:ascii="Times New Roman" w:hAnsi="Times New Roman" w:cs="Times New Roman"/>
          <w:sz w:val="28"/>
          <w:szCs w:val="28"/>
          <w:lang w:eastAsia="en-US"/>
        </w:rPr>
        <w:t xml:space="preserve"> Рудого І.Т. </w:t>
      </w:r>
      <w:r w:rsidRPr="006C130B">
        <w:rPr>
          <w:rFonts w:ascii="Times New Roman" w:hAnsi="Times New Roman" w:cs="Times New Roman"/>
          <w:sz w:val="28"/>
          <w:szCs w:val="28"/>
          <w:lang w:eastAsia="en-US"/>
        </w:rPr>
        <w:t>щодо порядку формування складу Робочої групи з  розроблення підзаконних нормативно-правових актів, необхідних для реалізації положень Закону України "Про державне регулювання діяльності щодо організації та проведення азартних ігор", залучення експертів до її роботи, а також порядку розгляду робочою групою питання порядку призначення голови та членів Комісії з регулювання азартних ігор та лотерей.</w:t>
      </w:r>
    </w:p>
    <w:p w:rsidR="006C130B" w:rsidRPr="006C130B" w:rsidRDefault="006C130B" w:rsidP="006C130B">
      <w:pPr>
        <w:pStyle w:val="a3"/>
        <w:jc w:val="both"/>
        <w:rPr>
          <w:rFonts w:ascii="Times New Roman" w:hAnsi="Times New Roman" w:cs="Times New Roman"/>
          <w:sz w:val="28"/>
          <w:szCs w:val="28"/>
          <w:lang w:eastAsia="en-US"/>
        </w:rPr>
      </w:pPr>
    </w:p>
    <w:p w:rsidR="004449B2" w:rsidRDefault="004449B2" w:rsidP="004449B2">
      <w:pPr>
        <w:jc w:val="both"/>
        <w:rPr>
          <w:rFonts w:cstheme="minorBidi"/>
          <w:sz w:val="28"/>
          <w:szCs w:val="22"/>
        </w:rPr>
      </w:pPr>
      <w:r w:rsidRPr="007020B1">
        <w:rPr>
          <w:rFonts w:eastAsia="Calibri"/>
          <w:sz w:val="28"/>
          <w:szCs w:val="28"/>
          <w:u w:val="single" w:color="000000"/>
          <w:lang w:eastAsia="en-US"/>
        </w:rPr>
        <w:t>В обговоренні питання взяли участь</w:t>
      </w:r>
      <w:r w:rsidRPr="007020B1">
        <w:rPr>
          <w:rFonts w:eastAsia="Calibri"/>
          <w:sz w:val="28"/>
          <w:szCs w:val="28"/>
          <w:lang w:eastAsia="en-US"/>
        </w:rPr>
        <w:t>:</w:t>
      </w:r>
      <w:r>
        <w:rPr>
          <w:rFonts w:eastAsia="Calibri"/>
          <w:sz w:val="28"/>
          <w:szCs w:val="28"/>
          <w:lang w:eastAsia="en-US"/>
        </w:rPr>
        <w:t xml:space="preserve"> </w:t>
      </w:r>
      <w:proofErr w:type="spellStart"/>
      <w:r>
        <w:rPr>
          <w:rFonts w:eastAsia="Calibri"/>
          <w:sz w:val="28"/>
          <w:szCs w:val="28"/>
          <w:lang w:eastAsia="en-US"/>
        </w:rPr>
        <w:t>Дубінський</w:t>
      </w:r>
      <w:proofErr w:type="spellEnd"/>
      <w:r>
        <w:rPr>
          <w:rFonts w:eastAsia="Calibri"/>
          <w:sz w:val="28"/>
          <w:szCs w:val="28"/>
          <w:lang w:eastAsia="en-US"/>
        </w:rPr>
        <w:t xml:space="preserve"> О.А., Шкрум А.І., Василевська-Смаглюк О.М., </w:t>
      </w:r>
      <w:proofErr w:type="spellStart"/>
      <w:r>
        <w:rPr>
          <w:rFonts w:eastAsia="Times New Roman"/>
          <w:color w:val="000000"/>
          <w:sz w:val="28"/>
          <w:szCs w:val="22"/>
        </w:rPr>
        <w:t>Гетманцев</w:t>
      </w:r>
      <w:proofErr w:type="spellEnd"/>
      <w:r>
        <w:rPr>
          <w:rFonts w:eastAsia="Times New Roman"/>
          <w:color w:val="000000"/>
          <w:sz w:val="28"/>
          <w:szCs w:val="22"/>
        </w:rPr>
        <w:t xml:space="preserve"> Д.О., </w:t>
      </w:r>
      <w:proofErr w:type="spellStart"/>
      <w:r>
        <w:rPr>
          <w:rFonts w:cstheme="minorBidi"/>
          <w:sz w:val="28"/>
          <w:szCs w:val="22"/>
        </w:rPr>
        <w:t>Железняк</w:t>
      </w:r>
      <w:proofErr w:type="spellEnd"/>
      <w:r>
        <w:rPr>
          <w:rFonts w:cstheme="minorBidi"/>
          <w:sz w:val="28"/>
          <w:szCs w:val="22"/>
        </w:rPr>
        <w:t xml:space="preserve"> Я.І., Ковальчук О.В., </w:t>
      </w:r>
      <w:proofErr w:type="spellStart"/>
      <w:r>
        <w:rPr>
          <w:rFonts w:cstheme="minorBidi"/>
          <w:sz w:val="28"/>
          <w:szCs w:val="22"/>
        </w:rPr>
        <w:t>Заблоцький</w:t>
      </w:r>
      <w:proofErr w:type="spellEnd"/>
      <w:r>
        <w:rPr>
          <w:rFonts w:cstheme="minorBidi"/>
          <w:sz w:val="28"/>
          <w:szCs w:val="22"/>
        </w:rPr>
        <w:t xml:space="preserve"> М.Б., </w:t>
      </w:r>
      <w:proofErr w:type="spellStart"/>
      <w:r>
        <w:rPr>
          <w:rFonts w:cstheme="minorBidi"/>
          <w:sz w:val="28"/>
          <w:szCs w:val="22"/>
        </w:rPr>
        <w:t>Мотовиловець</w:t>
      </w:r>
      <w:proofErr w:type="spellEnd"/>
      <w:r>
        <w:rPr>
          <w:rFonts w:cstheme="minorBidi"/>
          <w:sz w:val="28"/>
          <w:szCs w:val="22"/>
        </w:rPr>
        <w:t xml:space="preserve"> А.В., </w:t>
      </w:r>
      <w:proofErr w:type="spellStart"/>
      <w:r>
        <w:rPr>
          <w:rFonts w:cstheme="minorBidi"/>
          <w:sz w:val="28"/>
          <w:szCs w:val="22"/>
        </w:rPr>
        <w:t>Немчінов</w:t>
      </w:r>
      <w:proofErr w:type="spellEnd"/>
      <w:r>
        <w:rPr>
          <w:rFonts w:cstheme="minorBidi"/>
          <w:sz w:val="28"/>
          <w:szCs w:val="22"/>
        </w:rPr>
        <w:t xml:space="preserve"> О.М.</w:t>
      </w:r>
    </w:p>
    <w:p w:rsidR="004449B2" w:rsidRPr="006C130B" w:rsidRDefault="004449B2" w:rsidP="00AA2207">
      <w:pPr>
        <w:ind w:firstLine="426"/>
        <w:jc w:val="both"/>
        <w:rPr>
          <w:rFonts w:eastAsia="Calibri"/>
          <w:sz w:val="28"/>
          <w:szCs w:val="28"/>
          <w:lang w:eastAsia="en-US"/>
        </w:rPr>
      </w:pPr>
    </w:p>
    <w:p w:rsidR="00AA2207" w:rsidRPr="006F7FC2" w:rsidRDefault="00AA2207" w:rsidP="00AA2207">
      <w:pPr>
        <w:ind w:firstLine="426"/>
        <w:jc w:val="both"/>
        <w:rPr>
          <w:rFonts w:eastAsia="Calibri"/>
          <w:sz w:val="28"/>
          <w:szCs w:val="28"/>
          <w:lang w:val="ru-RU" w:eastAsia="en-US"/>
        </w:rPr>
      </w:pPr>
      <w:r w:rsidRPr="006F7FC2">
        <w:rPr>
          <w:rFonts w:eastAsia="Calibri"/>
          <w:sz w:val="28"/>
          <w:szCs w:val="28"/>
          <w:lang w:val="ru-RU" w:eastAsia="en-US"/>
        </w:rPr>
        <w:t>Про</w:t>
      </w:r>
      <w:r>
        <w:rPr>
          <w:rFonts w:eastAsia="Calibri"/>
          <w:sz w:val="28"/>
          <w:szCs w:val="28"/>
          <w:lang w:val="ru-RU" w:eastAsia="en-US"/>
        </w:rPr>
        <w:t xml:space="preserve"> про</w:t>
      </w:r>
      <w:r w:rsidRPr="006F7FC2">
        <w:rPr>
          <w:rFonts w:eastAsia="Calibri"/>
          <w:sz w:val="28"/>
          <w:szCs w:val="28"/>
          <w:lang w:val="ru-RU" w:eastAsia="en-US"/>
        </w:rPr>
        <w:t xml:space="preserve">ект Закону про </w:t>
      </w:r>
      <w:proofErr w:type="spellStart"/>
      <w:r w:rsidRPr="006F7FC2">
        <w:rPr>
          <w:rFonts w:eastAsia="Calibri"/>
          <w:sz w:val="28"/>
          <w:szCs w:val="28"/>
          <w:lang w:val="ru-RU" w:eastAsia="en-US"/>
        </w:rPr>
        <w:t>внесення</w:t>
      </w:r>
      <w:proofErr w:type="spellEnd"/>
      <w:r w:rsidRPr="006F7FC2">
        <w:rPr>
          <w:rFonts w:eastAsia="Calibri"/>
          <w:sz w:val="28"/>
          <w:szCs w:val="28"/>
          <w:lang w:val="ru-RU" w:eastAsia="en-US"/>
        </w:rPr>
        <w:t xml:space="preserve"> </w:t>
      </w:r>
      <w:proofErr w:type="spellStart"/>
      <w:r w:rsidRPr="006F7FC2">
        <w:rPr>
          <w:rFonts w:eastAsia="Calibri"/>
          <w:sz w:val="28"/>
          <w:szCs w:val="28"/>
          <w:lang w:val="ru-RU" w:eastAsia="en-US"/>
        </w:rPr>
        <w:t>змiн</w:t>
      </w:r>
      <w:proofErr w:type="spellEnd"/>
      <w:r w:rsidRPr="006F7FC2">
        <w:rPr>
          <w:rFonts w:eastAsia="Calibri"/>
          <w:sz w:val="28"/>
          <w:szCs w:val="28"/>
          <w:lang w:val="ru-RU" w:eastAsia="en-US"/>
        </w:rPr>
        <w:t xml:space="preserve"> до Закону </w:t>
      </w:r>
      <w:proofErr w:type="spellStart"/>
      <w:r w:rsidRPr="006F7FC2">
        <w:rPr>
          <w:rFonts w:eastAsia="Calibri"/>
          <w:sz w:val="28"/>
          <w:szCs w:val="28"/>
          <w:lang w:val="ru-RU" w:eastAsia="en-US"/>
        </w:rPr>
        <w:t>України</w:t>
      </w:r>
      <w:proofErr w:type="spellEnd"/>
      <w:r w:rsidRPr="006F7FC2">
        <w:rPr>
          <w:rFonts w:eastAsia="Calibri"/>
          <w:sz w:val="28"/>
          <w:szCs w:val="28"/>
          <w:lang w:val="ru-RU" w:eastAsia="en-US"/>
        </w:rPr>
        <w:t xml:space="preserve"> “Про </w:t>
      </w:r>
      <w:proofErr w:type="spellStart"/>
      <w:r w:rsidRPr="006F7FC2">
        <w:rPr>
          <w:rFonts w:eastAsia="Calibri"/>
          <w:sz w:val="28"/>
          <w:szCs w:val="28"/>
          <w:lang w:val="ru-RU" w:eastAsia="en-US"/>
        </w:rPr>
        <w:t>державне</w:t>
      </w:r>
      <w:proofErr w:type="spellEnd"/>
      <w:r w:rsidRPr="006F7FC2">
        <w:rPr>
          <w:rFonts w:eastAsia="Calibri"/>
          <w:sz w:val="28"/>
          <w:szCs w:val="28"/>
          <w:lang w:val="ru-RU" w:eastAsia="en-US"/>
        </w:rPr>
        <w:t xml:space="preserve"> </w:t>
      </w:r>
      <w:proofErr w:type="spellStart"/>
      <w:r w:rsidRPr="006F7FC2">
        <w:rPr>
          <w:rFonts w:eastAsia="Calibri"/>
          <w:sz w:val="28"/>
          <w:szCs w:val="28"/>
          <w:lang w:val="ru-RU" w:eastAsia="en-US"/>
        </w:rPr>
        <w:t>регулювання</w:t>
      </w:r>
      <w:proofErr w:type="spellEnd"/>
      <w:r w:rsidRPr="006F7FC2">
        <w:rPr>
          <w:rFonts w:eastAsia="Calibri"/>
          <w:sz w:val="28"/>
          <w:szCs w:val="28"/>
          <w:lang w:val="ru-RU" w:eastAsia="en-US"/>
        </w:rPr>
        <w:t xml:space="preserve"> </w:t>
      </w:r>
      <w:proofErr w:type="spellStart"/>
      <w:r w:rsidRPr="006F7FC2">
        <w:rPr>
          <w:rFonts w:eastAsia="Calibri"/>
          <w:sz w:val="28"/>
          <w:szCs w:val="28"/>
          <w:lang w:val="ru-RU" w:eastAsia="en-US"/>
        </w:rPr>
        <w:t>діяльності</w:t>
      </w:r>
      <w:proofErr w:type="spellEnd"/>
      <w:r w:rsidRPr="006F7FC2">
        <w:rPr>
          <w:rFonts w:eastAsia="Calibri"/>
          <w:sz w:val="28"/>
          <w:szCs w:val="28"/>
          <w:lang w:val="ru-RU" w:eastAsia="en-US"/>
        </w:rPr>
        <w:t xml:space="preserve"> </w:t>
      </w:r>
      <w:proofErr w:type="spellStart"/>
      <w:r w:rsidRPr="006F7FC2">
        <w:rPr>
          <w:rFonts w:eastAsia="Calibri"/>
          <w:sz w:val="28"/>
          <w:szCs w:val="28"/>
          <w:lang w:val="ru-RU" w:eastAsia="en-US"/>
        </w:rPr>
        <w:t>щодо</w:t>
      </w:r>
      <w:proofErr w:type="spellEnd"/>
      <w:r w:rsidRPr="006F7FC2">
        <w:rPr>
          <w:rFonts w:eastAsia="Calibri"/>
          <w:sz w:val="28"/>
          <w:szCs w:val="28"/>
          <w:lang w:val="ru-RU" w:eastAsia="en-US"/>
        </w:rPr>
        <w:t xml:space="preserve"> </w:t>
      </w:r>
      <w:proofErr w:type="spellStart"/>
      <w:r w:rsidRPr="006F7FC2">
        <w:rPr>
          <w:rFonts w:eastAsia="Calibri"/>
          <w:sz w:val="28"/>
          <w:szCs w:val="28"/>
          <w:lang w:val="ru-RU" w:eastAsia="en-US"/>
        </w:rPr>
        <w:t>організації</w:t>
      </w:r>
      <w:proofErr w:type="spellEnd"/>
      <w:r w:rsidRPr="006F7FC2">
        <w:rPr>
          <w:rFonts w:eastAsia="Calibri"/>
          <w:sz w:val="28"/>
          <w:szCs w:val="28"/>
          <w:lang w:val="ru-RU" w:eastAsia="en-US"/>
        </w:rPr>
        <w:t xml:space="preserve"> та </w:t>
      </w:r>
      <w:proofErr w:type="spellStart"/>
      <w:r w:rsidRPr="006F7FC2">
        <w:rPr>
          <w:rFonts w:eastAsia="Calibri"/>
          <w:sz w:val="28"/>
          <w:szCs w:val="28"/>
          <w:lang w:val="ru-RU" w:eastAsia="en-US"/>
        </w:rPr>
        <w:t>проведення</w:t>
      </w:r>
      <w:proofErr w:type="spellEnd"/>
      <w:r w:rsidRPr="006F7FC2">
        <w:rPr>
          <w:rFonts w:eastAsia="Calibri"/>
          <w:sz w:val="28"/>
          <w:szCs w:val="28"/>
          <w:lang w:val="ru-RU" w:eastAsia="en-US"/>
        </w:rPr>
        <w:t xml:space="preserve"> </w:t>
      </w:r>
      <w:proofErr w:type="spellStart"/>
      <w:r w:rsidRPr="006F7FC2">
        <w:rPr>
          <w:rFonts w:eastAsia="Calibri"/>
          <w:sz w:val="28"/>
          <w:szCs w:val="28"/>
          <w:lang w:val="ru-RU" w:eastAsia="en-US"/>
        </w:rPr>
        <w:t>азартних</w:t>
      </w:r>
      <w:proofErr w:type="spellEnd"/>
      <w:r w:rsidRPr="006F7FC2">
        <w:rPr>
          <w:rFonts w:eastAsia="Calibri"/>
          <w:sz w:val="28"/>
          <w:szCs w:val="28"/>
          <w:lang w:val="ru-RU" w:eastAsia="en-US"/>
        </w:rPr>
        <w:t xml:space="preserve"> </w:t>
      </w:r>
      <w:proofErr w:type="spellStart"/>
      <w:r w:rsidRPr="006F7FC2">
        <w:rPr>
          <w:rFonts w:eastAsia="Calibri"/>
          <w:sz w:val="28"/>
          <w:szCs w:val="28"/>
          <w:lang w:val="ru-RU" w:eastAsia="en-US"/>
        </w:rPr>
        <w:t>ігор</w:t>
      </w:r>
      <w:proofErr w:type="spellEnd"/>
      <w:r w:rsidRPr="006F7FC2">
        <w:rPr>
          <w:rFonts w:eastAsia="Calibri"/>
          <w:sz w:val="28"/>
          <w:szCs w:val="28"/>
          <w:lang w:val="ru-RU" w:eastAsia="en-US"/>
        </w:rPr>
        <w:t>" (</w:t>
      </w:r>
      <w:proofErr w:type="spellStart"/>
      <w:r w:rsidRPr="006F7FC2">
        <w:rPr>
          <w:rFonts w:eastAsia="Calibri"/>
          <w:b/>
          <w:sz w:val="28"/>
          <w:szCs w:val="28"/>
          <w:lang w:val="ru-RU" w:eastAsia="en-US"/>
        </w:rPr>
        <w:t>реєстр</w:t>
      </w:r>
      <w:proofErr w:type="spellEnd"/>
      <w:r w:rsidRPr="006F7FC2">
        <w:rPr>
          <w:rFonts w:eastAsia="Calibri"/>
          <w:b/>
          <w:sz w:val="28"/>
          <w:szCs w:val="28"/>
          <w:lang w:val="ru-RU" w:eastAsia="en-US"/>
        </w:rPr>
        <w:t>. № 4351</w:t>
      </w:r>
      <w:r w:rsidRPr="006F7FC2">
        <w:rPr>
          <w:rFonts w:eastAsia="Calibri"/>
          <w:sz w:val="28"/>
          <w:szCs w:val="28"/>
          <w:lang w:val="ru-RU" w:eastAsia="en-US"/>
        </w:rPr>
        <w:t xml:space="preserve"> </w:t>
      </w:r>
      <w:proofErr w:type="spellStart"/>
      <w:r w:rsidRPr="006F7FC2">
        <w:rPr>
          <w:rFonts w:eastAsia="Calibri"/>
          <w:sz w:val="28"/>
          <w:szCs w:val="28"/>
          <w:lang w:val="ru-RU" w:eastAsia="en-US"/>
        </w:rPr>
        <w:t>від</w:t>
      </w:r>
      <w:proofErr w:type="spellEnd"/>
      <w:r w:rsidRPr="006F7FC2">
        <w:rPr>
          <w:rFonts w:eastAsia="Calibri"/>
          <w:sz w:val="28"/>
          <w:szCs w:val="28"/>
          <w:lang w:val="ru-RU" w:eastAsia="en-US"/>
        </w:rPr>
        <w:t xml:space="preserve"> 10.11.2020, </w:t>
      </w:r>
      <w:proofErr w:type="spellStart"/>
      <w:r w:rsidRPr="006F7FC2">
        <w:rPr>
          <w:rFonts w:eastAsia="Calibri"/>
          <w:sz w:val="28"/>
          <w:szCs w:val="28"/>
          <w:lang w:val="ru-RU" w:eastAsia="en-US"/>
        </w:rPr>
        <w:t>н.д</w:t>
      </w:r>
      <w:proofErr w:type="spellEnd"/>
      <w:r w:rsidRPr="006F7FC2">
        <w:rPr>
          <w:rFonts w:eastAsia="Calibri"/>
          <w:sz w:val="28"/>
          <w:szCs w:val="28"/>
          <w:lang w:val="ru-RU" w:eastAsia="en-US"/>
        </w:rPr>
        <w:t>. Марусяк О.Р.)</w:t>
      </w:r>
    </w:p>
    <w:p w:rsidR="00AA2207" w:rsidRPr="006F7FC2" w:rsidRDefault="00AA2207" w:rsidP="00AA2207">
      <w:pPr>
        <w:jc w:val="right"/>
        <w:rPr>
          <w:rFonts w:eastAsia="Calibri"/>
          <w:sz w:val="28"/>
          <w:szCs w:val="28"/>
          <w:lang w:val="ru-RU" w:eastAsia="en-US"/>
        </w:rPr>
      </w:pPr>
      <w:proofErr w:type="spellStart"/>
      <w:r w:rsidRPr="006F7FC2">
        <w:rPr>
          <w:rFonts w:eastAsia="Calibri"/>
          <w:b/>
          <w:sz w:val="28"/>
          <w:szCs w:val="28"/>
          <w:lang w:val="ru-RU" w:eastAsia="en-US"/>
        </w:rPr>
        <w:t>Доповідач</w:t>
      </w:r>
      <w:proofErr w:type="spellEnd"/>
      <w:r w:rsidRPr="006F7FC2">
        <w:rPr>
          <w:rFonts w:eastAsia="Calibri"/>
          <w:sz w:val="28"/>
          <w:szCs w:val="28"/>
          <w:lang w:val="ru-RU" w:eastAsia="en-US"/>
        </w:rPr>
        <w:t xml:space="preserve">: </w:t>
      </w:r>
      <w:proofErr w:type="spellStart"/>
      <w:r w:rsidRPr="006F7FC2">
        <w:rPr>
          <w:rFonts w:eastAsia="Calibri"/>
          <w:sz w:val="28"/>
          <w:szCs w:val="28"/>
          <w:lang w:val="ru-RU" w:eastAsia="en-US"/>
        </w:rPr>
        <w:t>народний</w:t>
      </w:r>
      <w:proofErr w:type="spellEnd"/>
      <w:r w:rsidRPr="006F7FC2">
        <w:rPr>
          <w:rFonts w:eastAsia="Calibri"/>
          <w:sz w:val="28"/>
          <w:szCs w:val="28"/>
          <w:lang w:val="ru-RU" w:eastAsia="en-US"/>
        </w:rPr>
        <w:t xml:space="preserve"> депутат </w:t>
      </w:r>
      <w:proofErr w:type="spellStart"/>
      <w:r w:rsidRPr="006F7FC2">
        <w:rPr>
          <w:rFonts w:eastAsia="Calibri"/>
          <w:sz w:val="28"/>
          <w:szCs w:val="28"/>
          <w:lang w:val="ru-RU" w:eastAsia="en-US"/>
        </w:rPr>
        <w:t>України</w:t>
      </w:r>
      <w:proofErr w:type="spellEnd"/>
      <w:r w:rsidRPr="006F7FC2">
        <w:rPr>
          <w:rFonts w:eastAsia="Calibri"/>
          <w:sz w:val="28"/>
          <w:szCs w:val="28"/>
          <w:lang w:val="ru-RU" w:eastAsia="en-US"/>
        </w:rPr>
        <w:t xml:space="preserve"> Марусяк Олег Романович</w:t>
      </w:r>
    </w:p>
    <w:p w:rsidR="00AA2207" w:rsidRPr="006F7FC2" w:rsidRDefault="00AA2207" w:rsidP="00AA2207">
      <w:pPr>
        <w:jc w:val="right"/>
        <w:rPr>
          <w:rFonts w:eastAsia="Calibri"/>
          <w:sz w:val="28"/>
          <w:szCs w:val="28"/>
          <w:lang w:val="ru-RU" w:eastAsia="en-US"/>
        </w:rPr>
      </w:pPr>
    </w:p>
    <w:p w:rsidR="00AA2207" w:rsidRPr="006F7FC2" w:rsidRDefault="00AA2207" w:rsidP="00AA2207">
      <w:pPr>
        <w:ind w:firstLine="426"/>
        <w:jc w:val="both"/>
        <w:rPr>
          <w:rFonts w:eastAsia="Calibri"/>
          <w:sz w:val="28"/>
          <w:szCs w:val="28"/>
          <w:lang w:val="ru-RU" w:eastAsia="en-US"/>
        </w:rPr>
      </w:pPr>
      <w:r w:rsidRPr="006F7FC2">
        <w:rPr>
          <w:rFonts w:eastAsia="Calibri"/>
          <w:sz w:val="28"/>
          <w:szCs w:val="28"/>
          <w:lang w:val="ru-RU" w:eastAsia="en-US"/>
        </w:rPr>
        <w:t>Про</w:t>
      </w:r>
      <w:r>
        <w:rPr>
          <w:rFonts w:eastAsia="Calibri"/>
          <w:sz w:val="28"/>
          <w:szCs w:val="28"/>
          <w:lang w:val="ru-RU" w:eastAsia="en-US"/>
        </w:rPr>
        <w:t xml:space="preserve"> про</w:t>
      </w:r>
      <w:r w:rsidRPr="006F7FC2">
        <w:rPr>
          <w:rFonts w:eastAsia="Calibri"/>
          <w:sz w:val="28"/>
          <w:szCs w:val="28"/>
          <w:lang w:val="ru-RU" w:eastAsia="en-US"/>
        </w:rPr>
        <w:t xml:space="preserve">ект Закону про </w:t>
      </w:r>
      <w:proofErr w:type="spellStart"/>
      <w:r w:rsidRPr="006F7FC2">
        <w:rPr>
          <w:rFonts w:eastAsia="Calibri"/>
          <w:sz w:val="28"/>
          <w:szCs w:val="28"/>
          <w:lang w:val="ru-RU" w:eastAsia="en-US"/>
        </w:rPr>
        <w:t>внесення</w:t>
      </w:r>
      <w:proofErr w:type="spellEnd"/>
      <w:r w:rsidRPr="006F7FC2">
        <w:rPr>
          <w:rFonts w:eastAsia="Calibri"/>
          <w:sz w:val="28"/>
          <w:szCs w:val="28"/>
          <w:lang w:val="ru-RU" w:eastAsia="en-US"/>
        </w:rPr>
        <w:t xml:space="preserve"> </w:t>
      </w:r>
      <w:proofErr w:type="spellStart"/>
      <w:r w:rsidRPr="006F7FC2">
        <w:rPr>
          <w:rFonts w:eastAsia="Calibri"/>
          <w:sz w:val="28"/>
          <w:szCs w:val="28"/>
          <w:lang w:val="ru-RU" w:eastAsia="en-US"/>
        </w:rPr>
        <w:t>змін</w:t>
      </w:r>
      <w:proofErr w:type="spellEnd"/>
      <w:r w:rsidRPr="006F7FC2">
        <w:rPr>
          <w:rFonts w:eastAsia="Calibri"/>
          <w:sz w:val="28"/>
          <w:szCs w:val="28"/>
          <w:lang w:val="ru-RU" w:eastAsia="en-US"/>
        </w:rPr>
        <w:t xml:space="preserve"> до Закону </w:t>
      </w:r>
      <w:proofErr w:type="spellStart"/>
      <w:r w:rsidRPr="006F7FC2">
        <w:rPr>
          <w:rFonts w:eastAsia="Calibri"/>
          <w:sz w:val="28"/>
          <w:szCs w:val="28"/>
          <w:lang w:val="ru-RU" w:eastAsia="en-US"/>
        </w:rPr>
        <w:t>України</w:t>
      </w:r>
      <w:proofErr w:type="spellEnd"/>
      <w:r w:rsidRPr="006F7FC2">
        <w:rPr>
          <w:rFonts w:eastAsia="Calibri"/>
          <w:sz w:val="28"/>
          <w:szCs w:val="28"/>
          <w:lang w:val="ru-RU" w:eastAsia="en-US"/>
        </w:rPr>
        <w:t xml:space="preserve"> "Про </w:t>
      </w:r>
      <w:proofErr w:type="spellStart"/>
      <w:r w:rsidRPr="006F7FC2">
        <w:rPr>
          <w:rFonts w:eastAsia="Calibri"/>
          <w:sz w:val="28"/>
          <w:szCs w:val="28"/>
          <w:lang w:val="ru-RU" w:eastAsia="en-US"/>
        </w:rPr>
        <w:t>державне</w:t>
      </w:r>
      <w:proofErr w:type="spellEnd"/>
      <w:r w:rsidRPr="006F7FC2">
        <w:rPr>
          <w:rFonts w:eastAsia="Calibri"/>
          <w:sz w:val="28"/>
          <w:szCs w:val="28"/>
          <w:lang w:val="ru-RU" w:eastAsia="en-US"/>
        </w:rPr>
        <w:t xml:space="preserve"> </w:t>
      </w:r>
      <w:proofErr w:type="spellStart"/>
      <w:r w:rsidRPr="006F7FC2">
        <w:rPr>
          <w:rFonts w:eastAsia="Calibri"/>
          <w:sz w:val="28"/>
          <w:szCs w:val="28"/>
          <w:lang w:val="ru-RU" w:eastAsia="en-US"/>
        </w:rPr>
        <w:t>регулювання</w:t>
      </w:r>
      <w:proofErr w:type="spellEnd"/>
      <w:r w:rsidRPr="006F7FC2">
        <w:rPr>
          <w:rFonts w:eastAsia="Calibri"/>
          <w:sz w:val="28"/>
          <w:szCs w:val="28"/>
          <w:lang w:val="ru-RU" w:eastAsia="en-US"/>
        </w:rPr>
        <w:t xml:space="preserve"> </w:t>
      </w:r>
      <w:proofErr w:type="spellStart"/>
      <w:r w:rsidRPr="006F7FC2">
        <w:rPr>
          <w:rFonts w:eastAsia="Calibri"/>
          <w:sz w:val="28"/>
          <w:szCs w:val="28"/>
          <w:lang w:val="ru-RU" w:eastAsia="en-US"/>
        </w:rPr>
        <w:t>діяльності</w:t>
      </w:r>
      <w:proofErr w:type="spellEnd"/>
      <w:r w:rsidRPr="006F7FC2">
        <w:rPr>
          <w:rFonts w:eastAsia="Calibri"/>
          <w:sz w:val="28"/>
          <w:szCs w:val="28"/>
          <w:lang w:val="ru-RU" w:eastAsia="en-US"/>
        </w:rPr>
        <w:t xml:space="preserve"> </w:t>
      </w:r>
      <w:proofErr w:type="spellStart"/>
      <w:r w:rsidRPr="006F7FC2">
        <w:rPr>
          <w:rFonts w:eastAsia="Calibri"/>
          <w:sz w:val="28"/>
          <w:szCs w:val="28"/>
          <w:lang w:val="ru-RU" w:eastAsia="en-US"/>
        </w:rPr>
        <w:t>щодо</w:t>
      </w:r>
      <w:proofErr w:type="spellEnd"/>
      <w:r w:rsidRPr="006F7FC2">
        <w:rPr>
          <w:rFonts w:eastAsia="Calibri"/>
          <w:sz w:val="28"/>
          <w:szCs w:val="28"/>
          <w:lang w:val="ru-RU" w:eastAsia="en-US"/>
        </w:rPr>
        <w:t xml:space="preserve"> </w:t>
      </w:r>
      <w:proofErr w:type="spellStart"/>
      <w:r w:rsidRPr="006F7FC2">
        <w:rPr>
          <w:rFonts w:eastAsia="Calibri"/>
          <w:sz w:val="28"/>
          <w:szCs w:val="28"/>
          <w:lang w:val="ru-RU" w:eastAsia="en-US"/>
        </w:rPr>
        <w:t>організації</w:t>
      </w:r>
      <w:proofErr w:type="spellEnd"/>
      <w:r w:rsidRPr="006F7FC2">
        <w:rPr>
          <w:rFonts w:eastAsia="Calibri"/>
          <w:sz w:val="28"/>
          <w:szCs w:val="28"/>
          <w:lang w:val="ru-RU" w:eastAsia="en-US"/>
        </w:rPr>
        <w:t xml:space="preserve"> та </w:t>
      </w:r>
      <w:proofErr w:type="spellStart"/>
      <w:r w:rsidRPr="006F7FC2">
        <w:rPr>
          <w:rFonts w:eastAsia="Calibri"/>
          <w:sz w:val="28"/>
          <w:szCs w:val="28"/>
          <w:lang w:val="ru-RU" w:eastAsia="en-US"/>
        </w:rPr>
        <w:t>проведення</w:t>
      </w:r>
      <w:proofErr w:type="spellEnd"/>
      <w:r w:rsidRPr="006F7FC2">
        <w:rPr>
          <w:rFonts w:eastAsia="Calibri"/>
          <w:sz w:val="28"/>
          <w:szCs w:val="28"/>
          <w:lang w:val="ru-RU" w:eastAsia="en-US"/>
        </w:rPr>
        <w:t xml:space="preserve"> </w:t>
      </w:r>
      <w:proofErr w:type="spellStart"/>
      <w:r w:rsidRPr="006F7FC2">
        <w:rPr>
          <w:rFonts w:eastAsia="Calibri"/>
          <w:sz w:val="28"/>
          <w:szCs w:val="28"/>
          <w:lang w:val="ru-RU" w:eastAsia="en-US"/>
        </w:rPr>
        <w:t>азартних</w:t>
      </w:r>
      <w:proofErr w:type="spellEnd"/>
      <w:r w:rsidRPr="006F7FC2">
        <w:rPr>
          <w:rFonts w:eastAsia="Calibri"/>
          <w:sz w:val="28"/>
          <w:szCs w:val="28"/>
          <w:lang w:val="ru-RU" w:eastAsia="en-US"/>
        </w:rPr>
        <w:t xml:space="preserve"> </w:t>
      </w:r>
      <w:proofErr w:type="spellStart"/>
      <w:r w:rsidRPr="006F7FC2">
        <w:rPr>
          <w:rFonts w:eastAsia="Calibri"/>
          <w:sz w:val="28"/>
          <w:szCs w:val="28"/>
          <w:lang w:val="ru-RU" w:eastAsia="en-US"/>
        </w:rPr>
        <w:t>ігор</w:t>
      </w:r>
      <w:proofErr w:type="spellEnd"/>
      <w:r w:rsidRPr="006F7FC2">
        <w:rPr>
          <w:rFonts w:eastAsia="Calibri"/>
          <w:sz w:val="28"/>
          <w:szCs w:val="28"/>
          <w:lang w:val="ru-RU" w:eastAsia="en-US"/>
        </w:rPr>
        <w:t>" (</w:t>
      </w:r>
      <w:proofErr w:type="spellStart"/>
      <w:r w:rsidRPr="006F7FC2">
        <w:rPr>
          <w:rFonts w:eastAsia="Calibri"/>
          <w:sz w:val="28"/>
          <w:szCs w:val="28"/>
          <w:lang w:val="ru-RU" w:eastAsia="en-US"/>
        </w:rPr>
        <w:t>щодо</w:t>
      </w:r>
      <w:proofErr w:type="spellEnd"/>
      <w:r w:rsidRPr="006F7FC2">
        <w:rPr>
          <w:rFonts w:eastAsia="Calibri"/>
          <w:sz w:val="28"/>
          <w:szCs w:val="28"/>
          <w:lang w:val="ru-RU" w:eastAsia="en-US"/>
        </w:rPr>
        <w:t xml:space="preserve"> </w:t>
      </w:r>
      <w:proofErr w:type="spellStart"/>
      <w:r w:rsidRPr="006F7FC2">
        <w:rPr>
          <w:rFonts w:eastAsia="Calibri"/>
          <w:sz w:val="28"/>
          <w:szCs w:val="28"/>
          <w:lang w:val="ru-RU" w:eastAsia="en-US"/>
        </w:rPr>
        <w:t>усунення</w:t>
      </w:r>
      <w:proofErr w:type="spellEnd"/>
      <w:r w:rsidRPr="006F7FC2">
        <w:rPr>
          <w:rFonts w:eastAsia="Calibri"/>
          <w:sz w:val="28"/>
          <w:szCs w:val="28"/>
          <w:lang w:val="ru-RU" w:eastAsia="en-US"/>
        </w:rPr>
        <w:t xml:space="preserve"> </w:t>
      </w:r>
      <w:proofErr w:type="spellStart"/>
      <w:r w:rsidRPr="006F7FC2">
        <w:rPr>
          <w:rFonts w:eastAsia="Calibri"/>
          <w:sz w:val="28"/>
          <w:szCs w:val="28"/>
          <w:lang w:val="ru-RU" w:eastAsia="en-US"/>
        </w:rPr>
        <w:t>суперечності</w:t>
      </w:r>
      <w:proofErr w:type="spellEnd"/>
      <w:r w:rsidRPr="006F7FC2">
        <w:rPr>
          <w:rFonts w:eastAsia="Calibri"/>
          <w:sz w:val="28"/>
          <w:szCs w:val="28"/>
          <w:lang w:val="ru-RU" w:eastAsia="en-US"/>
        </w:rPr>
        <w:t xml:space="preserve"> </w:t>
      </w:r>
      <w:proofErr w:type="spellStart"/>
      <w:r w:rsidRPr="006F7FC2">
        <w:rPr>
          <w:rFonts w:eastAsia="Calibri"/>
          <w:sz w:val="28"/>
          <w:szCs w:val="28"/>
          <w:lang w:val="ru-RU" w:eastAsia="en-US"/>
        </w:rPr>
        <w:t>стосовно</w:t>
      </w:r>
      <w:proofErr w:type="spellEnd"/>
      <w:r w:rsidRPr="006F7FC2">
        <w:rPr>
          <w:rFonts w:eastAsia="Calibri"/>
          <w:sz w:val="28"/>
          <w:szCs w:val="28"/>
          <w:lang w:val="ru-RU" w:eastAsia="en-US"/>
        </w:rPr>
        <w:t xml:space="preserve"> порядку </w:t>
      </w:r>
      <w:proofErr w:type="spellStart"/>
      <w:r w:rsidRPr="006F7FC2">
        <w:rPr>
          <w:rFonts w:eastAsia="Calibri"/>
          <w:sz w:val="28"/>
          <w:szCs w:val="28"/>
          <w:lang w:val="ru-RU" w:eastAsia="en-US"/>
        </w:rPr>
        <w:t>формування</w:t>
      </w:r>
      <w:proofErr w:type="spellEnd"/>
      <w:r w:rsidRPr="006F7FC2">
        <w:rPr>
          <w:rFonts w:eastAsia="Calibri"/>
          <w:sz w:val="28"/>
          <w:szCs w:val="28"/>
          <w:lang w:val="ru-RU" w:eastAsia="en-US"/>
        </w:rPr>
        <w:t xml:space="preserve"> </w:t>
      </w:r>
      <w:proofErr w:type="spellStart"/>
      <w:r w:rsidRPr="006F7FC2">
        <w:rPr>
          <w:rFonts w:eastAsia="Calibri"/>
          <w:sz w:val="28"/>
          <w:szCs w:val="28"/>
          <w:lang w:val="ru-RU" w:eastAsia="en-US"/>
        </w:rPr>
        <w:t>Уповноваженого</w:t>
      </w:r>
      <w:proofErr w:type="spellEnd"/>
      <w:r w:rsidRPr="006F7FC2">
        <w:rPr>
          <w:rFonts w:eastAsia="Calibri"/>
          <w:sz w:val="28"/>
          <w:szCs w:val="28"/>
          <w:lang w:val="ru-RU" w:eastAsia="en-US"/>
        </w:rPr>
        <w:t xml:space="preserve"> органу) (</w:t>
      </w:r>
      <w:proofErr w:type="spellStart"/>
      <w:r w:rsidRPr="006F7FC2">
        <w:rPr>
          <w:rFonts w:eastAsia="Calibri"/>
          <w:b/>
          <w:sz w:val="28"/>
          <w:szCs w:val="28"/>
          <w:lang w:val="ru-RU" w:eastAsia="en-US"/>
        </w:rPr>
        <w:t>реєстр</w:t>
      </w:r>
      <w:proofErr w:type="spellEnd"/>
      <w:r w:rsidRPr="006F7FC2">
        <w:rPr>
          <w:rFonts w:eastAsia="Calibri"/>
          <w:b/>
          <w:sz w:val="28"/>
          <w:szCs w:val="28"/>
          <w:lang w:val="ru-RU" w:eastAsia="en-US"/>
        </w:rPr>
        <w:t>. № 4351-1</w:t>
      </w:r>
      <w:r w:rsidRPr="006F7FC2">
        <w:rPr>
          <w:rFonts w:eastAsia="Calibri"/>
          <w:sz w:val="28"/>
          <w:szCs w:val="28"/>
          <w:lang w:val="ru-RU" w:eastAsia="en-US"/>
        </w:rPr>
        <w:t xml:space="preserve"> </w:t>
      </w:r>
      <w:proofErr w:type="spellStart"/>
      <w:r w:rsidRPr="006F7FC2">
        <w:rPr>
          <w:rFonts w:eastAsia="Calibri"/>
          <w:sz w:val="28"/>
          <w:szCs w:val="28"/>
          <w:lang w:val="ru-RU" w:eastAsia="en-US"/>
        </w:rPr>
        <w:t>від</w:t>
      </w:r>
      <w:proofErr w:type="spellEnd"/>
      <w:r w:rsidRPr="006F7FC2">
        <w:rPr>
          <w:rFonts w:eastAsia="Calibri"/>
          <w:sz w:val="28"/>
          <w:szCs w:val="28"/>
          <w:lang w:val="ru-RU" w:eastAsia="en-US"/>
        </w:rPr>
        <w:t xml:space="preserve"> 17.11.2020, </w:t>
      </w:r>
      <w:proofErr w:type="spellStart"/>
      <w:r w:rsidRPr="006F7FC2">
        <w:rPr>
          <w:rFonts w:eastAsia="Calibri"/>
          <w:sz w:val="28"/>
          <w:szCs w:val="28"/>
          <w:lang w:val="ru-RU" w:eastAsia="en-US"/>
        </w:rPr>
        <w:t>н.д</w:t>
      </w:r>
      <w:proofErr w:type="spellEnd"/>
      <w:r w:rsidRPr="006F7FC2">
        <w:rPr>
          <w:rFonts w:eastAsia="Calibri"/>
          <w:sz w:val="28"/>
          <w:szCs w:val="28"/>
          <w:lang w:val="ru-RU" w:eastAsia="en-US"/>
        </w:rPr>
        <w:t xml:space="preserve">. </w:t>
      </w:r>
      <w:proofErr w:type="spellStart"/>
      <w:r w:rsidRPr="006F7FC2">
        <w:rPr>
          <w:rFonts w:eastAsia="Calibri"/>
          <w:sz w:val="28"/>
          <w:szCs w:val="28"/>
          <w:lang w:val="ru-RU" w:eastAsia="en-US"/>
        </w:rPr>
        <w:t>Дубінський</w:t>
      </w:r>
      <w:proofErr w:type="spellEnd"/>
      <w:r w:rsidRPr="006F7FC2">
        <w:rPr>
          <w:rFonts w:eastAsia="Calibri"/>
          <w:sz w:val="28"/>
          <w:szCs w:val="28"/>
          <w:lang w:val="ru-RU" w:eastAsia="en-US"/>
        </w:rPr>
        <w:t xml:space="preserve"> О.А та </w:t>
      </w:r>
      <w:proofErr w:type="spellStart"/>
      <w:r w:rsidRPr="006F7FC2">
        <w:rPr>
          <w:rFonts w:eastAsia="Calibri"/>
          <w:sz w:val="28"/>
          <w:szCs w:val="28"/>
          <w:lang w:val="ru-RU" w:eastAsia="en-US"/>
        </w:rPr>
        <w:t>ін</w:t>
      </w:r>
      <w:proofErr w:type="spellEnd"/>
      <w:r w:rsidRPr="006F7FC2">
        <w:rPr>
          <w:rFonts w:eastAsia="Calibri"/>
          <w:sz w:val="28"/>
          <w:szCs w:val="28"/>
          <w:lang w:val="ru-RU" w:eastAsia="en-US"/>
        </w:rPr>
        <w:t>.)</w:t>
      </w:r>
    </w:p>
    <w:p w:rsidR="00AA2207" w:rsidRPr="006F7FC2" w:rsidRDefault="00AA2207" w:rsidP="00AA2207">
      <w:pPr>
        <w:ind w:firstLine="284"/>
        <w:jc w:val="right"/>
        <w:rPr>
          <w:rFonts w:eastAsia="Calibri"/>
          <w:sz w:val="28"/>
          <w:szCs w:val="28"/>
          <w:lang w:val="ru-RU" w:eastAsia="en-US"/>
        </w:rPr>
      </w:pPr>
      <w:proofErr w:type="spellStart"/>
      <w:r w:rsidRPr="006F7FC2">
        <w:rPr>
          <w:rFonts w:eastAsia="Calibri"/>
          <w:b/>
          <w:sz w:val="28"/>
          <w:szCs w:val="28"/>
          <w:lang w:val="ru-RU" w:eastAsia="en-US"/>
        </w:rPr>
        <w:t>Доповідач</w:t>
      </w:r>
      <w:proofErr w:type="spellEnd"/>
      <w:r w:rsidRPr="006F7FC2">
        <w:rPr>
          <w:rFonts w:eastAsia="Calibri"/>
          <w:sz w:val="28"/>
          <w:szCs w:val="28"/>
          <w:lang w:val="ru-RU" w:eastAsia="en-US"/>
        </w:rPr>
        <w:t xml:space="preserve">: </w:t>
      </w:r>
      <w:proofErr w:type="spellStart"/>
      <w:r w:rsidRPr="006F7FC2">
        <w:rPr>
          <w:rFonts w:eastAsia="Calibri"/>
          <w:sz w:val="28"/>
          <w:szCs w:val="28"/>
          <w:lang w:val="ru-RU" w:eastAsia="en-US"/>
        </w:rPr>
        <w:t>народний</w:t>
      </w:r>
      <w:proofErr w:type="spellEnd"/>
      <w:r w:rsidRPr="006F7FC2">
        <w:rPr>
          <w:rFonts w:eastAsia="Calibri"/>
          <w:sz w:val="28"/>
          <w:szCs w:val="28"/>
          <w:lang w:val="ru-RU" w:eastAsia="en-US"/>
        </w:rPr>
        <w:t xml:space="preserve"> депутат </w:t>
      </w:r>
      <w:proofErr w:type="spellStart"/>
      <w:r w:rsidRPr="006F7FC2">
        <w:rPr>
          <w:rFonts w:eastAsia="Calibri"/>
          <w:sz w:val="28"/>
          <w:szCs w:val="28"/>
          <w:lang w:val="ru-RU" w:eastAsia="en-US"/>
        </w:rPr>
        <w:t>України</w:t>
      </w:r>
      <w:proofErr w:type="spellEnd"/>
      <w:r w:rsidRPr="006F7FC2">
        <w:rPr>
          <w:rFonts w:eastAsia="Calibri"/>
          <w:sz w:val="28"/>
          <w:szCs w:val="28"/>
          <w:lang w:val="ru-RU" w:eastAsia="en-US"/>
        </w:rPr>
        <w:t xml:space="preserve"> </w:t>
      </w:r>
      <w:proofErr w:type="spellStart"/>
      <w:r w:rsidRPr="006F7FC2">
        <w:rPr>
          <w:rFonts w:eastAsia="Calibri"/>
          <w:sz w:val="28"/>
          <w:szCs w:val="28"/>
          <w:lang w:val="ru-RU" w:eastAsia="en-US"/>
        </w:rPr>
        <w:t>Дубінський</w:t>
      </w:r>
      <w:proofErr w:type="spellEnd"/>
      <w:r w:rsidRPr="006F7FC2">
        <w:rPr>
          <w:rFonts w:eastAsia="Calibri"/>
          <w:sz w:val="28"/>
          <w:szCs w:val="28"/>
          <w:lang w:val="ru-RU" w:eastAsia="en-US"/>
        </w:rPr>
        <w:t xml:space="preserve"> Олександр Анатолійович</w:t>
      </w:r>
    </w:p>
    <w:p w:rsidR="00AA2207" w:rsidRPr="006F7FC2" w:rsidRDefault="00AA2207" w:rsidP="00AA2207">
      <w:pPr>
        <w:jc w:val="both"/>
        <w:rPr>
          <w:sz w:val="28"/>
          <w:szCs w:val="28"/>
          <w:lang w:val="ru-RU" w:eastAsia="en-US"/>
        </w:rPr>
      </w:pPr>
    </w:p>
    <w:p w:rsidR="00AA2207" w:rsidRPr="006F7FC2" w:rsidRDefault="00AA2207" w:rsidP="00AA2207">
      <w:pPr>
        <w:ind w:firstLine="426"/>
        <w:jc w:val="both"/>
        <w:rPr>
          <w:sz w:val="28"/>
          <w:szCs w:val="28"/>
          <w:lang w:val="ru-RU" w:eastAsia="en-US"/>
        </w:rPr>
      </w:pPr>
      <w:r w:rsidRPr="006F7FC2">
        <w:rPr>
          <w:sz w:val="28"/>
          <w:szCs w:val="28"/>
          <w:lang w:val="ru-RU" w:eastAsia="en-US"/>
        </w:rPr>
        <w:t>Про</w:t>
      </w:r>
      <w:r>
        <w:rPr>
          <w:sz w:val="28"/>
          <w:szCs w:val="28"/>
          <w:lang w:val="ru-RU" w:eastAsia="en-US"/>
        </w:rPr>
        <w:t xml:space="preserve"> про</w:t>
      </w:r>
      <w:r w:rsidRPr="006F7FC2">
        <w:rPr>
          <w:sz w:val="28"/>
          <w:szCs w:val="28"/>
          <w:lang w:val="ru-RU" w:eastAsia="en-US"/>
        </w:rPr>
        <w:t xml:space="preserve">ект Закону про </w:t>
      </w:r>
      <w:proofErr w:type="spellStart"/>
      <w:r w:rsidRPr="006F7FC2">
        <w:rPr>
          <w:sz w:val="28"/>
          <w:szCs w:val="28"/>
          <w:lang w:val="ru-RU" w:eastAsia="en-US"/>
        </w:rPr>
        <w:t>внесення</w:t>
      </w:r>
      <w:proofErr w:type="spellEnd"/>
      <w:r w:rsidRPr="006F7FC2">
        <w:rPr>
          <w:sz w:val="28"/>
          <w:szCs w:val="28"/>
          <w:lang w:val="ru-RU" w:eastAsia="en-US"/>
        </w:rPr>
        <w:t xml:space="preserve"> </w:t>
      </w:r>
      <w:proofErr w:type="spellStart"/>
      <w:r w:rsidRPr="006F7FC2">
        <w:rPr>
          <w:sz w:val="28"/>
          <w:szCs w:val="28"/>
          <w:lang w:val="ru-RU" w:eastAsia="en-US"/>
        </w:rPr>
        <w:t>змін</w:t>
      </w:r>
      <w:proofErr w:type="spellEnd"/>
      <w:r w:rsidRPr="006F7FC2">
        <w:rPr>
          <w:sz w:val="28"/>
          <w:szCs w:val="28"/>
          <w:lang w:val="ru-RU" w:eastAsia="en-US"/>
        </w:rPr>
        <w:t xml:space="preserve"> до Закону </w:t>
      </w:r>
      <w:proofErr w:type="spellStart"/>
      <w:r w:rsidRPr="006F7FC2">
        <w:rPr>
          <w:sz w:val="28"/>
          <w:szCs w:val="28"/>
          <w:lang w:val="ru-RU" w:eastAsia="en-US"/>
        </w:rPr>
        <w:t>України</w:t>
      </w:r>
      <w:proofErr w:type="spellEnd"/>
      <w:r w:rsidRPr="006F7FC2">
        <w:rPr>
          <w:sz w:val="28"/>
          <w:szCs w:val="28"/>
          <w:lang w:val="ru-RU" w:eastAsia="en-US"/>
        </w:rPr>
        <w:t xml:space="preserve"> "Про </w:t>
      </w:r>
      <w:proofErr w:type="spellStart"/>
      <w:r w:rsidRPr="006F7FC2">
        <w:rPr>
          <w:sz w:val="28"/>
          <w:szCs w:val="28"/>
          <w:lang w:val="ru-RU" w:eastAsia="en-US"/>
        </w:rPr>
        <w:t>державне</w:t>
      </w:r>
      <w:proofErr w:type="spellEnd"/>
      <w:r w:rsidRPr="006F7FC2">
        <w:rPr>
          <w:sz w:val="28"/>
          <w:szCs w:val="28"/>
          <w:lang w:val="ru-RU" w:eastAsia="en-US"/>
        </w:rPr>
        <w:t xml:space="preserve"> </w:t>
      </w:r>
      <w:proofErr w:type="spellStart"/>
      <w:r w:rsidRPr="006F7FC2">
        <w:rPr>
          <w:sz w:val="28"/>
          <w:szCs w:val="28"/>
          <w:lang w:val="ru-RU" w:eastAsia="en-US"/>
        </w:rPr>
        <w:t>регулювання</w:t>
      </w:r>
      <w:proofErr w:type="spellEnd"/>
      <w:r w:rsidRPr="006F7FC2">
        <w:rPr>
          <w:sz w:val="28"/>
          <w:szCs w:val="28"/>
          <w:lang w:val="ru-RU" w:eastAsia="en-US"/>
        </w:rPr>
        <w:t xml:space="preserve"> </w:t>
      </w:r>
      <w:proofErr w:type="spellStart"/>
      <w:r w:rsidRPr="006F7FC2">
        <w:rPr>
          <w:sz w:val="28"/>
          <w:szCs w:val="28"/>
          <w:lang w:val="ru-RU" w:eastAsia="en-US"/>
        </w:rPr>
        <w:t>діяльності</w:t>
      </w:r>
      <w:proofErr w:type="spellEnd"/>
      <w:r w:rsidRPr="006F7FC2">
        <w:rPr>
          <w:sz w:val="28"/>
          <w:szCs w:val="28"/>
          <w:lang w:val="ru-RU" w:eastAsia="en-US"/>
        </w:rPr>
        <w:t xml:space="preserve"> </w:t>
      </w:r>
      <w:proofErr w:type="spellStart"/>
      <w:r w:rsidRPr="006F7FC2">
        <w:rPr>
          <w:sz w:val="28"/>
          <w:szCs w:val="28"/>
          <w:lang w:val="ru-RU" w:eastAsia="en-US"/>
        </w:rPr>
        <w:t>щодо</w:t>
      </w:r>
      <w:proofErr w:type="spellEnd"/>
      <w:r w:rsidRPr="006F7FC2">
        <w:rPr>
          <w:sz w:val="28"/>
          <w:szCs w:val="28"/>
          <w:lang w:val="ru-RU" w:eastAsia="en-US"/>
        </w:rPr>
        <w:t xml:space="preserve"> </w:t>
      </w:r>
      <w:proofErr w:type="spellStart"/>
      <w:r w:rsidRPr="006F7FC2">
        <w:rPr>
          <w:sz w:val="28"/>
          <w:szCs w:val="28"/>
          <w:lang w:val="ru-RU" w:eastAsia="en-US"/>
        </w:rPr>
        <w:t>організації</w:t>
      </w:r>
      <w:proofErr w:type="spellEnd"/>
      <w:r w:rsidRPr="006F7FC2">
        <w:rPr>
          <w:sz w:val="28"/>
          <w:szCs w:val="28"/>
          <w:lang w:val="ru-RU" w:eastAsia="en-US"/>
        </w:rPr>
        <w:t xml:space="preserve"> та </w:t>
      </w:r>
      <w:proofErr w:type="spellStart"/>
      <w:r w:rsidRPr="006F7FC2">
        <w:rPr>
          <w:sz w:val="28"/>
          <w:szCs w:val="28"/>
          <w:lang w:val="ru-RU" w:eastAsia="en-US"/>
        </w:rPr>
        <w:t>проведення</w:t>
      </w:r>
      <w:proofErr w:type="spellEnd"/>
      <w:r w:rsidRPr="006F7FC2">
        <w:rPr>
          <w:sz w:val="28"/>
          <w:szCs w:val="28"/>
          <w:lang w:val="ru-RU" w:eastAsia="en-US"/>
        </w:rPr>
        <w:t xml:space="preserve"> </w:t>
      </w:r>
      <w:proofErr w:type="spellStart"/>
      <w:r w:rsidRPr="006F7FC2">
        <w:rPr>
          <w:sz w:val="28"/>
          <w:szCs w:val="28"/>
          <w:lang w:val="ru-RU" w:eastAsia="en-US"/>
        </w:rPr>
        <w:t>азартних</w:t>
      </w:r>
      <w:proofErr w:type="spellEnd"/>
      <w:r w:rsidRPr="006F7FC2">
        <w:rPr>
          <w:sz w:val="28"/>
          <w:szCs w:val="28"/>
          <w:lang w:val="ru-RU" w:eastAsia="en-US"/>
        </w:rPr>
        <w:t xml:space="preserve"> </w:t>
      </w:r>
      <w:proofErr w:type="spellStart"/>
      <w:r w:rsidRPr="006F7FC2">
        <w:rPr>
          <w:sz w:val="28"/>
          <w:szCs w:val="28"/>
          <w:lang w:val="ru-RU" w:eastAsia="en-US"/>
        </w:rPr>
        <w:t>ігор</w:t>
      </w:r>
      <w:proofErr w:type="spellEnd"/>
      <w:r w:rsidRPr="006F7FC2">
        <w:rPr>
          <w:sz w:val="28"/>
          <w:szCs w:val="28"/>
          <w:lang w:val="ru-RU" w:eastAsia="en-US"/>
        </w:rPr>
        <w:t>" (</w:t>
      </w:r>
      <w:proofErr w:type="spellStart"/>
      <w:r w:rsidRPr="006F7FC2">
        <w:rPr>
          <w:b/>
          <w:sz w:val="28"/>
          <w:szCs w:val="28"/>
          <w:lang w:val="ru-RU" w:eastAsia="en-US"/>
        </w:rPr>
        <w:t>реєстр</w:t>
      </w:r>
      <w:proofErr w:type="spellEnd"/>
      <w:r w:rsidRPr="006F7FC2">
        <w:rPr>
          <w:b/>
          <w:sz w:val="28"/>
          <w:szCs w:val="28"/>
          <w:lang w:val="ru-RU" w:eastAsia="en-US"/>
        </w:rPr>
        <w:t>. № 4351-2</w:t>
      </w:r>
      <w:r w:rsidRPr="006F7FC2">
        <w:rPr>
          <w:sz w:val="28"/>
          <w:szCs w:val="28"/>
          <w:lang w:val="ru-RU" w:eastAsia="en-US"/>
        </w:rPr>
        <w:t xml:space="preserve"> </w:t>
      </w:r>
      <w:proofErr w:type="spellStart"/>
      <w:r w:rsidRPr="006F7FC2">
        <w:rPr>
          <w:sz w:val="28"/>
          <w:szCs w:val="28"/>
          <w:lang w:val="ru-RU" w:eastAsia="en-US"/>
        </w:rPr>
        <w:t>від</w:t>
      </w:r>
      <w:proofErr w:type="spellEnd"/>
      <w:r w:rsidRPr="006F7FC2">
        <w:rPr>
          <w:sz w:val="28"/>
          <w:szCs w:val="28"/>
          <w:lang w:val="ru-RU" w:eastAsia="en-US"/>
        </w:rPr>
        <w:t xml:space="preserve"> 26.11.2020, </w:t>
      </w:r>
      <w:proofErr w:type="spellStart"/>
      <w:r w:rsidRPr="006F7FC2">
        <w:rPr>
          <w:sz w:val="28"/>
          <w:szCs w:val="28"/>
          <w:lang w:val="ru-RU" w:eastAsia="en-US"/>
        </w:rPr>
        <w:t>н.д</w:t>
      </w:r>
      <w:proofErr w:type="spellEnd"/>
      <w:r w:rsidRPr="006F7FC2">
        <w:rPr>
          <w:sz w:val="28"/>
          <w:szCs w:val="28"/>
          <w:lang w:val="ru-RU" w:eastAsia="en-US"/>
        </w:rPr>
        <w:t xml:space="preserve">. </w:t>
      </w:r>
      <w:proofErr w:type="spellStart"/>
      <w:r w:rsidRPr="006F7FC2">
        <w:rPr>
          <w:sz w:val="28"/>
          <w:szCs w:val="28"/>
          <w:lang w:val="ru-RU" w:eastAsia="en-US"/>
        </w:rPr>
        <w:t>Галайчук</w:t>
      </w:r>
      <w:proofErr w:type="spellEnd"/>
      <w:r w:rsidRPr="006F7FC2">
        <w:rPr>
          <w:sz w:val="28"/>
          <w:szCs w:val="28"/>
          <w:lang w:val="ru-RU" w:eastAsia="en-US"/>
        </w:rPr>
        <w:t xml:space="preserve"> В.С. та </w:t>
      </w:r>
      <w:proofErr w:type="spellStart"/>
      <w:r w:rsidRPr="006F7FC2">
        <w:rPr>
          <w:sz w:val="28"/>
          <w:szCs w:val="28"/>
          <w:lang w:val="ru-RU" w:eastAsia="en-US"/>
        </w:rPr>
        <w:t>ін</w:t>
      </w:r>
      <w:proofErr w:type="spellEnd"/>
      <w:r w:rsidRPr="006F7FC2">
        <w:rPr>
          <w:sz w:val="28"/>
          <w:szCs w:val="28"/>
          <w:lang w:val="ru-RU" w:eastAsia="en-US"/>
        </w:rPr>
        <w:t>.)</w:t>
      </w:r>
    </w:p>
    <w:p w:rsidR="00AA2207" w:rsidRPr="006F7FC2" w:rsidRDefault="00AA2207" w:rsidP="00AA2207">
      <w:pPr>
        <w:ind w:firstLine="426"/>
        <w:jc w:val="right"/>
        <w:rPr>
          <w:sz w:val="28"/>
          <w:szCs w:val="28"/>
          <w:lang w:val="ru-RU" w:eastAsia="en-US"/>
        </w:rPr>
      </w:pPr>
      <w:r w:rsidRPr="006F7FC2">
        <w:rPr>
          <w:rFonts w:eastAsia="Calibri"/>
          <w:b/>
          <w:sz w:val="28"/>
          <w:szCs w:val="28"/>
          <w:lang w:val="ru-RU" w:eastAsia="en-US"/>
        </w:rPr>
        <w:t xml:space="preserve"> </w:t>
      </w:r>
      <w:proofErr w:type="spellStart"/>
      <w:r w:rsidRPr="006F7FC2">
        <w:rPr>
          <w:rFonts w:eastAsia="Calibri"/>
          <w:b/>
          <w:sz w:val="28"/>
          <w:szCs w:val="28"/>
          <w:lang w:val="ru-RU" w:eastAsia="en-US"/>
        </w:rPr>
        <w:t>Доповідач</w:t>
      </w:r>
      <w:proofErr w:type="spellEnd"/>
      <w:r w:rsidRPr="006F7FC2">
        <w:rPr>
          <w:rFonts w:eastAsia="Calibri"/>
          <w:sz w:val="28"/>
          <w:szCs w:val="28"/>
          <w:lang w:val="ru-RU" w:eastAsia="en-US"/>
        </w:rPr>
        <w:t xml:space="preserve">: </w:t>
      </w:r>
      <w:proofErr w:type="spellStart"/>
      <w:r w:rsidRPr="006F7FC2">
        <w:rPr>
          <w:rFonts w:eastAsia="Calibri"/>
          <w:sz w:val="28"/>
          <w:szCs w:val="28"/>
          <w:lang w:val="ru-RU" w:eastAsia="en-US"/>
        </w:rPr>
        <w:t>народний</w:t>
      </w:r>
      <w:proofErr w:type="spellEnd"/>
      <w:r w:rsidRPr="006F7FC2">
        <w:rPr>
          <w:rFonts w:eastAsia="Calibri"/>
          <w:sz w:val="28"/>
          <w:szCs w:val="28"/>
          <w:lang w:val="ru-RU" w:eastAsia="en-US"/>
        </w:rPr>
        <w:t xml:space="preserve"> депутат </w:t>
      </w:r>
      <w:proofErr w:type="spellStart"/>
      <w:r w:rsidRPr="006F7FC2">
        <w:rPr>
          <w:rFonts w:eastAsia="Calibri"/>
          <w:sz w:val="28"/>
          <w:szCs w:val="28"/>
          <w:lang w:val="ru-RU" w:eastAsia="en-US"/>
        </w:rPr>
        <w:t>України</w:t>
      </w:r>
      <w:proofErr w:type="spellEnd"/>
      <w:r w:rsidRPr="006F7FC2">
        <w:rPr>
          <w:rFonts w:eastAsia="Calibri"/>
          <w:sz w:val="28"/>
          <w:szCs w:val="28"/>
          <w:lang w:val="ru-RU" w:eastAsia="en-US"/>
        </w:rPr>
        <w:t xml:space="preserve"> </w:t>
      </w:r>
      <w:proofErr w:type="spellStart"/>
      <w:r w:rsidRPr="006F7FC2">
        <w:rPr>
          <w:sz w:val="28"/>
          <w:szCs w:val="28"/>
          <w:lang w:val="ru-RU" w:eastAsia="en-US"/>
        </w:rPr>
        <w:t>Галайчук</w:t>
      </w:r>
      <w:proofErr w:type="spellEnd"/>
      <w:r w:rsidRPr="006F7FC2">
        <w:rPr>
          <w:sz w:val="28"/>
          <w:szCs w:val="28"/>
          <w:lang w:val="ru-RU" w:eastAsia="en-US"/>
        </w:rPr>
        <w:t xml:space="preserve"> Вадим </w:t>
      </w:r>
      <w:proofErr w:type="spellStart"/>
      <w:r w:rsidRPr="006F7FC2">
        <w:rPr>
          <w:sz w:val="28"/>
          <w:szCs w:val="28"/>
          <w:lang w:val="ru-RU" w:eastAsia="en-US"/>
        </w:rPr>
        <w:t>Сергійович</w:t>
      </w:r>
      <w:proofErr w:type="spellEnd"/>
    </w:p>
    <w:p w:rsidR="00AA2207" w:rsidRPr="00AA2207" w:rsidRDefault="00AA2207" w:rsidP="00D01BA8">
      <w:pPr>
        <w:pStyle w:val="a3"/>
        <w:jc w:val="both"/>
        <w:rPr>
          <w:rFonts w:ascii="Times New Roman" w:hAnsi="Times New Roman" w:cs="Times New Roman"/>
          <w:b/>
          <w:sz w:val="28"/>
          <w:szCs w:val="28"/>
          <w:lang w:val="ru-RU"/>
        </w:rPr>
      </w:pPr>
    </w:p>
    <w:p w:rsidR="00D01BA8" w:rsidRDefault="00D01BA8" w:rsidP="00D01BA8">
      <w:pPr>
        <w:jc w:val="both"/>
        <w:rPr>
          <w:rFonts w:cstheme="minorBidi"/>
          <w:sz w:val="28"/>
          <w:szCs w:val="22"/>
        </w:rPr>
      </w:pPr>
      <w:r w:rsidRPr="007020B1">
        <w:rPr>
          <w:rFonts w:eastAsia="Calibri"/>
          <w:sz w:val="28"/>
          <w:szCs w:val="28"/>
          <w:u w:val="single" w:color="000000"/>
          <w:lang w:eastAsia="en-US"/>
        </w:rPr>
        <w:t>В обговоренні питання взяли участь</w:t>
      </w:r>
      <w:r w:rsidRPr="007020B1">
        <w:rPr>
          <w:rFonts w:eastAsia="Calibri"/>
          <w:sz w:val="28"/>
          <w:szCs w:val="28"/>
          <w:lang w:eastAsia="en-US"/>
        </w:rPr>
        <w:t>:</w:t>
      </w:r>
      <w:r w:rsidRPr="007020B1">
        <w:rPr>
          <w:rFonts w:eastAsia="Times New Roman"/>
          <w:color w:val="000000"/>
          <w:sz w:val="28"/>
          <w:szCs w:val="22"/>
        </w:rPr>
        <w:t xml:space="preserve"> </w:t>
      </w:r>
      <w:r w:rsidR="004449B2">
        <w:rPr>
          <w:rFonts w:eastAsia="Times New Roman"/>
          <w:color w:val="000000"/>
          <w:sz w:val="28"/>
          <w:szCs w:val="22"/>
        </w:rPr>
        <w:t xml:space="preserve">Шкрум А.І., </w:t>
      </w:r>
      <w:proofErr w:type="spellStart"/>
      <w:r>
        <w:rPr>
          <w:rFonts w:eastAsia="Times New Roman"/>
          <w:color w:val="000000"/>
          <w:sz w:val="28"/>
          <w:szCs w:val="22"/>
        </w:rPr>
        <w:t>Гетманцев</w:t>
      </w:r>
      <w:proofErr w:type="spellEnd"/>
      <w:r>
        <w:rPr>
          <w:rFonts w:eastAsia="Times New Roman"/>
          <w:color w:val="000000"/>
          <w:sz w:val="28"/>
          <w:szCs w:val="22"/>
        </w:rPr>
        <w:t xml:space="preserve"> Д.О., </w:t>
      </w:r>
      <w:proofErr w:type="spellStart"/>
      <w:r>
        <w:rPr>
          <w:rFonts w:cstheme="minorBidi"/>
          <w:sz w:val="28"/>
          <w:szCs w:val="22"/>
        </w:rPr>
        <w:t>Железняк</w:t>
      </w:r>
      <w:proofErr w:type="spellEnd"/>
      <w:r>
        <w:rPr>
          <w:rFonts w:cstheme="minorBidi"/>
          <w:sz w:val="28"/>
          <w:szCs w:val="22"/>
        </w:rPr>
        <w:t xml:space="preserve"> Я.І.</w:t>
      </w:r>
    </w:p>
    <w:p w:rsidR="00D01BA8" w:rsidRDefault="00D01BA8" w:rsidP="00D01BA8">
      <w:pPr>
        <w:spacing w:after="12" w:line="249" w:lineRule="auto"/>
        <w:ind w:left="-5" w:right="655" w:hanging="10"/>
        <w:rPr>
          <w:rFonts w:eastAsia="Times New Roman"/>
          <w:b/>
          <w:color w:val="000000"/>
          <w:sz w:val="28"/>
          <w:szCs w:val="22"/>
        </w:rPr>
      </w:pPr>
      <w:r w:rsidRPr="007020B1">
        <w:rPr>
          <w:rFonts w:eastAsia="Times New Roman"/>
          <w:b/>
          <w:color w:val="000000"/>
          <w:sz w:val="28"/>
          <w:szCs w:val="22"/>
        </w:rPr>
        <w:t xml:space="preserve">УХВАЛИЛИ:  </w:t>
      </w:r>
    </w:p>
    <w:p w:rsidR="00296333" w:rsidRPr="00296333" w:rsidRDefault="00296333" w:rsidP="00296333">
      <w:pPr>
        <w:spacing w:after="120"/>
        <w:ind w:firstLine="709"/>
        <w:jc w:val="both"/>
        <w:rPr>
          <w:rFonts w:eastAsia="Times New Roman"/>
          <w:b/>
          <w:sz w:val="28"/>
          <w:szCs w:val="28"/>
          <w:lang w:eastAsia="ru-RU"/>
        </w:rPr>
      </w:pPr>
      <w:r w:rsidRPr="00296333">
        <w:rPr>
          <w:rFonts w:eastAsia="Times New Roman"/>
          <w:b/>
          <w:sz w:val="28"/>
          <w:szCs w:val="28"/>
          <w:lang w:eastAsia="ru-RU"/>
        </w:rPr>
        <w:t xml:space="preserve">1. </w:t>
      </w:r>
      <w:r w:rsidRPr="00296333">
        <w:rPr>
          <w:rFonts w:eastAsia="Times New Roman"/>
          <w:sz w:val="28"/>
          <w:szCs w:val="28"/>
          <w:lang w:eastAsia="ru-RU"/>
        </w:rPr>
        <w:t>Р</w:t>
      </w:r>
      <w:proofErr w:type="spellStart"/>
      <w:r w:rsidRPr="00296333">
        <w:rPr>
          <w:rFonts w:eastAsia="Times New Roman"/>
          <w:sz w:val="28"/>
          <w:szCs w:val="28"/>
          <w:lang w:val="ru-RU" w:eastAsia="ru-RU"/>
        </w:rPr>
        <w:t>екомендувати</w:t>
      </w:r>
      <w:proofErr w:type="spellEnd"/>
      <w:r w:rsidRPr="00296333">
        <w:rPr>
          <w:rFonts w:eastAsia="Times New Roman"/>
          <w:sz w:val="28"/>
          <w:szCs w:val="28"/>
          <w:lang w:val="ru-RU" w:eastAsia="ru-RU"/>
        </w:rPr>
        <w:t xml:space="preserve"> </w:t>
      </w:r>
      <w:proofErr w:type="spellStart"/>
      <w:r w:rsidRPr="00296333">
        <w:rPr>
          <w:rFonts w:eastAsia="Times New Roman"/>
          <w:sz w:val="28"/>
          <w:szCs w:val="28"/>
          <w:lang w:val="ru-RU" w:eastAsia="ru-RU"/>
        </w:rPr>
        <w:t>Верховній</w:t>
      </w:r>
      <w:proofErr w:type="spellEnd"/>
      <w:r w:rsidRPr="00296333">
        <w:rPr>
          <w:rFonts w:eastAsia="Times New Roman"/>
          <w:sz w:val="28"/>
          <w:szCs w:val="28"/>
          <w:lang w:val="ru-RU" w:eastAsia="ru-RU"/>
        </w:rPr>
        <w:t xml:space="preserve"> </w:t>
      </w:r>
      <w:proofErr w:type="spellStart"/>
      <w:r w:rsidRPr="00296333">
        <w:rPr>
          <w:rFonts w:eastAsia="Times New Roman"/>
          <w:sz w:val="28"/>
          <w:szCs w:val="28"/>
          <w:lang w:val="ru-RU" w:eastAsia="ru-RU"/>
        </w:rPr>
        <w:t>Раді</w:t>
      </w:r>
      <w:proofErr w:type="spellEnd"/>
      <w:r w:rsidRPr="00296333">
        <w:rPr>
          <w:rFonts w:eastAsia="Times New Roman"/>
          <w:sz w:val="28"/>
          <w:szCs w:val="28"/>
          <w:lang w:val="ru-RU" w:eastAsia="ru-RU"/>
        </w:rPr>
        <w:t xml:space="preserve"> </w:t>
      </w:r>
      <w:proofErr w:type="spellStart"/>
      <w:r w:rsidRPr="00296333">
        <w:rPr>
          <w:rFonts w:eastAsia="Times New Roman"/>
          <w:sz w:val="28"/>
          <w:szCs w:val="28"/>
          <w:lang w:val="ru-RU" w:eastAsia="ru-RU"/>
        </w:rPr>
        <w:t>України</w:t>
      </w:r>
      <w:proofErr w:type="spellEnd"/>
      <w:r w:rsidRPr="00296333">
        <w:rPr>
          <w:rFonts w:eastAsia="Times New Roman"/>
          <w:b/>
          <w:sz w:val="28"/>
          <w:szCs w:val="28"/>
          <w:lang w:val="ru-RU" w:eastAsia="ru-RU"/>
        </w:rPr>
        <w:t xml:space="preserve"> </w:t>
      </w:r>
      <w:proofErr w:type="spellStart"/>
      <w:r w:rsidRPr="00296333">
        <w:rPr>
          <w:rFonts w:eastAsia="Times New Roman"/>
          <w:sz w:val="28"/>
          <w:szCs w:val="28"/>
          <w:lang w:val="ru-RU" w:eastAsia="ru-RU"/>
        </w:rPr>
        <w:t>проекти</w:t>
      </w:r>
      <w:proofErr w:type="spellEnd"/>
      <w:r w:rsidRPr="00296333">
        <w:rPr>
          <w:rFonts w:eastAsia="Times New Roman"/>
          <w:sz w:val="28"/>
          <w:szCs w:val="28"/>
          <w:lang w:val="ru-RU" w:eastAsia="ru-RU"/>
        </w:rPr>
        <w:t xml:space="preserve"> </w:t>
      </w:r>
      <w:proofErr w:type="spellStart"/>
      <w:r w:rsidRPr="00296333">
        <w:rPr>
          <w:rFonts w:eastAsia="Times New Roman"/>
          <w:sz w:val="28"/>
          <w:szCs w:val="28"/>
          <w:lang w:val="ru-RU" w:eastAsia="ru-RU"/>
        </w:rPr>
        <w:t>законів</w:t>
      </w:r>
      <w:proofErr w:type="spellEnd"/>
      <w:r w:rsidRPr="00296333">
        <w:rPr>
          <w:rFonts w:eastAsia="Times New Roman"/>
          <w:sz w:val="28"/>
          <w:szCs w:val="28"/>
          <w:lang w:val="ru-RU" w:eastAsia="ru-RU"/>
        </w:rPr>
        <w:t xml:space="preserve"> </w:t>
      </w:r>
      <w:proofErr w:type="spellStart"/>
      <w:r w:rsidRPr="00296333">
        <w:rPr>
          <w:rFonts w:eastAsia="Times New Roman"/>
          <w:sz w:val="28"/>
          <w:szCs w:val="28"/>
          <w:lang w:val="ru-RU" w:eastAsia="ru-RU"/>
        </w:rPr>
        <w:t>України</w:t>
      </w:r>
      <w:proofErr w:type="spellEnd"/>
      <w:r w:rsidRPr="00296333">
        <w:rPr>
          <w:rFonts w:eastAsia="Times New Roman"/>
          <w:sz w:val="28"/>
          <w:szCs w:val="28"/>
          <w:lang w:val="ru-RU" w:eastAsia="ru-RU"/>
        </w:rPr>
        <w:t xml:space="preserve"> </w:t>
      </w:r>
      <w:r w:rsidRPr="00296333">
        <w:rPr>
          <w:rFonts w:eastAsia="Times New Roman"/>
          <w:bCs/>
          <w:sz w:val="28"/>
          <w:szCs w:val="28"/>
          <w:lang w:val="ru-RU" w:eastAsia="ru-RU"/>
        </w:rPr>
        <w:t xml:space="preserve">про </w:t>
      </w:r>
      <w:proofErr w:type="spellStart"/>
      <w:r w:rsidRPr="00296333">
        <w:rPr>
          <w:rFonts w:eastAsia="Times New Roman"/>
          <w:bCs/>
          <w:sz w:val="28"/>
          <w:szCs w:val="28"/>
          <w:lang w:val="ru-RU" w:eastAsia="ru-RU"/>
        </w:rPr>
        <w:t>внесення</w:t>
      </w:r>
      <w:proofErr w:type="spellEnd"/>
      <w:r w:rsidRPr="00296333">
        <w:rPr>
          <w:rFonts w:eastAsia="Times New Roman"/>
          <w:bCs/>
          <w:sz w:val="28"/>
          <w:szCs w:val="28"/>
          <w:lang w:val="ru-RU" w:eastAsia="ru-RU"/>
        </w:rPr>
        <w:t xml:space="preserve"> </w:t>
      </w:r>
      <w:proofErr w:type="spellStart"/>
      <w:r w:rsidRPr="00296333">
        <w:rPr>
          <w:rFonts w:eastAsia="Times New Roman"/>
          <w:bCs/>
          <w:sz w:val="28"/>
          <w:szCs w:val="28"/>
          <w:lang w:val="ru-RU" w:eastAsia="ru-RU"/>
        </w:rPr>
        <w:t>змiн</w:t>
      </w:r>
      <w:proofErr w:type="spellEnd"/>
      <w:r w:rsidRPr="00296333">
        <w:rPr>
          <w:rFonts w:eastAsia="Times New Roman"/>
          <w:bCs/>
          <w:sz w:val="28"/>
          <w:szCs w:val="28"/>
          <w:lang w:val="ru-RU" w:eastAsia="ru-RU"/>
        </w:rPr>
        <w:t xml:space="preserve"> до Закону </w:t>
      </w:r>
      <w:proofErr w:type="spellStart"/>
      <w:r w:rsidRPr="00296333">
        <w:rPr>
          <w:rFonts w:eastAsia="Times New Roman"/>
          <w:bCs/>
          <w:sz w:val="28"/>
          <w:szCs w:val="28"/>
          <w:lang w:val="ru-RU" w:eastAsia="ru-RU"/>
        </w:rPr>
        <w:t>України</w:t>
      </w:r>
      <w:proofErr w:type="spellEnd"/>
      <w:r w:rsidRPr="00296333">
        <w:rPr>
          <w:rFonts w:eastAsia="Times New Roman"/>
          <w:bCs/>
          <w:sz w:val="28"/>
          <w:szCs w:val="28"/>
          <w:lang w:val="ru-RU" w:eastAsia="ru-RU"/>
        </w:rPr>
        <w:t xml:space="preserve"> “Про </w:t>
      </w:r>
      <w:proofErr w:type="spellStart"/>
      <w:r w:rsidRPr="00296333">
        <w:rPr>
          <w:rFonts w:eastAsia="Times New Roman"/>
          <w:bCs/>
          <w:sz w:val="28"/>
          <w:szCs w:val="28"/>
          <w:lang w:val="ru-RU" w:eastAsia="ru-RU"/>
        </w:rPr>
        <w:t>державне</w:t>
      </w:r>
      <w:proofErr w:type="spellEnd"/>
      <w:r w:rsidRPr="00296333">
        <w:rPr>
          <w:rFonts w:eastAsia="Times New Roman"/>
          <w:bCs/>
          <w:sz w:val="28"/>
          <w:szCs w:val="28"/>
          <w:lang w:val="ru-RU" w:eastAsia="ru-RU"/>
        </w:rPr>
        <w:t xml:space="preserve"> </w:t>
      </w:r>
      <w:proofErr w:type="spellStart"/>
      <w:r w:rsidRPr="00296333">
        <w:rPr>
          <w:rFonts w:eastAsia="Times New Roman"/>
          <w:bCs/>
          <w:sz w:val="28"/>
          <w:szCs w:val="28"/>
          <w:lang w:val="ru-RU" w:eastAsia="ru-RU"/>
        </w:rPr>
        <w:t>регулювання</w:t>
      </w:r>
      <w:proofErr w:type="spellEnd"/>
      <w:r w:rsidRPr="00296333">
        <w:rPr>
          <w:rFonts w:eastAsia="Times New Roman"/>
          <w:bCs/>
          <w:sz w:val="28"/>
          <w:szCs w:val="28"/>
          <w:lang w:val="ru-RU" w:eastAsia="ru-RU"/>
        </w:rPr>
        <w:t xml:space="preserve"> </w:t>
      </w:r>
      <w:proofErr w:type="spellStart"/>
      <w:r w:rsidRPr="00296333">
        <w:rPr>
          <w:rFonts w:eastAsia="Times New Roman"/>
          <w:bCs/>
          <w:sz w:val="28"/>
          <w:szCs w:val="28"/>
          <w:lang w:val="ru-RU" w:eastAsia="ru-RU"/>
        </w:rPr>
        <w:t>діяльності</w:t>
      </w:r>
      <w:proofErr w:type="spellEnd"/>
      <w:r w:rsidRPr="00296333">
        <w:rPr>
          <w:rFonts w:eastAsia="Times New Roman"/>
          <w:bCs/>
          <w:sz w:val="28"/>
          <w:szCs w:val="28"/>
          <w:lang w:val="ru-RU" w:eastAsia="ru-RU"/>
        </w:rPr>
        <w:t xml:space="preserve"> </w:t>
      </w:r>
      <w:proofErr w:type="spellStart"/>
      <w:r w:rsidRPr="00296333">
        <w:rPr>
          <w:rFonts w:eastAsia="Times New Roman"/>
          <w:bCs/>
          <w:sz w:val="28"/>
          <w:szCs w:val="28"/>
          <w:lang w:val="ru-RU" w:eastAsia="ru-RU"/>
        </w:rPr>
        <w:t>щодо</w:t>
      </w:r>
      <w:proofErr w:type="spellEnd"/>
      <w:r w:rsidRPr="00296333">
        <w:rPr>
          <w:rFonts w:eastAsia="Times New Roman"/>
          <w:bCs/>
          <w:sz w:val="28"/>
          <w:szCs w:val="28"/>
          <w:lang w:val="ru-RU" w:eastAsia="ru-RU"/>
        </w:rPr>
        <w:t xml:space="preserve"> </w:t>
      </w:r>
      <w:proofErr w:type="spellStart"/>
      <w:r w:rsidRPr="00296333">
        <w:rPr>
          <w:rFonts w:eastAsia="Times New Roman"/>
          <w:bCs/>
          <w:sz w:val="28"/>
          <w:szCs w:val="28"/>
          <w:lang w:val="ru-RU" w:eastAsia="ru-RU"/>
        </w:rPr>
        <w:lastRenderedPageBreak/>
        <w:t>організації</w:t>
      </w:r>
      <w:proofErr w:type="spellEnd"/>
      <w:r w:rsidRPr="00296333">
        <w:rPr>
          <w:rFonts w:eastAsia="Times New Roman"/>
          <w:bCs/>
          <w:sz w:val="28"/>
          <w:szCs w:val="28"/>
          <w:lang w:val="ru-RU" w:eastAsia="ru-RU"/>
        </w:rPr>
        <w:t xml:space="preserve"> та </w:t>
      </w:r>
      <w:proofErr w:type="spellStart"/>
      <w:r w:rsidRPr="00296333">
        <w:rPr>
          <w:rFonts w:eastAsia="Times New Roman"/>
          <w:bCs/>
          <w:sz w:val="28"/>
          <w:szCs w:val="28"/>
          <w:lang w:val="ru-RU" w:eastAsia="ru-RU"/>
        </w:rPr>
        <w:t>проведення</w:t>
      </w:r>
      <w:proofErr w:type="spellEnd"/>
      <w:r w:rsidRPr="00296333">
        <w:rPr>
          <w:rFonts w:eastAsia="Times New Roman"/>
          <w:bCs/>
          <w:sz w:val="28"/>
          <w:szCs w:val="28"/>
          <w:lang w:val="ru-RU" w:eastAsia="ru-RU"/>
        </w:rPr>
        <w:t xml:space="preserve"> </w:t>
      </w:r>
      <w:proofErr w:type="spellStart"/>
      <w:r w:rsidRPr="00296333">
        <w:rPr>
          <w:rFonts w:eastAsia="Times New Roman"/>
          <w:bCs/>
          <w:sz w:val="28"/>
          <w:szCs w:val="28"/>
          <w:lang w:val="ru-RU" w:eastAsia="ru-RU"/>
        </w:rPr>
        <w:t>азартних</w:t>
      </w:r>
      <w:proofErr w:type="spellEnd"/>
      <w:r w:rsidRPr="00296333">
        <w:rPr>
          <w:rFonts w:eastAsia="Times New Roman"/>
          <w:bCs/>
          <w:sz w:val="28"/>
          <w:szCs w:val="28"/>
          <w:lang w:val="ru-RU" w:eastAsia="ru-RU"/>
        </w:rPr>
        <w:t xml:space="preserve"> </w:t>
      </w:r>
      <w:proofErr w:type="spellStart"/>
      <w:r w:rsidRPr="00296333">
        <w:rPr>
          <w:rFonts w:eastAsia="Times New Roman"/>
          <w:bCs/>
          <w:sz w:val="28"/>
          <w:szCs w:val="28"/>
          <w:lang w:val="ru-RU" w:eastAsia="ru-RU"/>
        </w:rPr>
        <w:t>ігор</w:t>
      </w:r>
      <w:proofErr w:type="spellEnd"/>
      <w:r w:rsidRPr="00296333">
        <w:rPr>
          <w:rFonts w:eastAsia="Times New Roman"/>
          <w:bCs/>
          <w:sz w:val="28"/>
          <w:szCs w:val="28"/>
          <w:lang w:val="ru-RU" w:eastAsia="ru-RU"/>
        </w:rPr>
        <w:t>" (</w:t>
      </w:r>
      <w:proofErr w:type="spellStart"/>
      <w:r w:rsidRPr="00296333">
        <w:rPr>
          <w:rFonts w:eastAsia="Times New Roman"/>
          <w:bCs/>
          <w:sz w:val="28"/>
          <w:szCs w:val="28"/>
          <w:lang w:val="ru-RU" w:eastAsia="ru-RU"/>
        </w:rPr>
        <w:t>реєстр</w:t>
      </w:r>
      <w:proofErr w:type="spellEnd"/>
      <w:r w:rsidRPr="00296333">
        <w:rPr>
          <w:rFonts w:eastAsia="Times New Roman"/>
          <w:bCs/>
          <w:sz w:val="28"/>
          <w:szCs w:val="28"/>
          <w:lang w:val="ru-RU" w:eastAsia="ru-RU"/>
        </w:rPr>
        <w:t xml:space="preserve">. № </w:t>
      </w:r>
      <w:r w:rsidRPr="00296333">
        <w:rPr>
          <w:rFonts w:eastAsia="Times New Roman"/>
          <w:b/>
          <w:bCs/>
          <w:sz w:val="28"/>
          <w:szCs w:val="28"/>
          <w:lang w:val="ru-RU" w:eastAsia="ru-RU"/>
        </w:rPr>
        <w:t>4351</w:t>
      </w:r>
      <w:r w:rsidRPr="00296333">
        <w:rPr>
          <w:rFonts w:eastAsia="Times New Roman"/>
          <w:bCs/>
          <w:sz w:val="28"/>
          <w:szCs w:val="28"/>
          <w:lang w:val="ru-RU" w:eastAsia="ru-RU"/>
        </w:rPr>
        <w:t xml:space="preserve"> </w:t>
      </w:r>
      <w:proofErr w:type="spellStart"/>
      <w:r w:rsidRPr="00296333">
        <w:rPr>
          <w:rFonts w:eastAsia="Times New Roman"/>
          <w:bCs/>
          <w:sz w:val="28"/>
          <w:szCs w:val="28"/>
          <w:lang w:val="ru-RU" w:eastAsia="ru-RU"/>
        </w:rPr>
        <w:t>від</w:t>
      </w:r>
      <w:proofErr w:type="spellEnd"/>
      <w:r w:rsidRPr="00296333">
        <w:rPr>
          <w:rFonts w:eastAsia="Times New Roman"/>
          <w:bCs/>
          <w:sz w:val="28"/>
          <w:szCs w:val="28"/>
          <w:lang w:val="ru-RU" w:eastAsia="ru-RU"/>
        </w:rPr>
        <w:t xml:space="preserve"> 10.11.2020 р.), </w:t>
      </w:r>
      <w:proofErr w:type="spellStart"/>
      <w:r w:rsidRPr="00296333">
        <w:rPr>
          <w:rFonts w:eastAsia="Times New Roman"/>
          <w:bCs/>
          <w:sz w:val="28"/>
          <w:szCs w:val="28"/>
          <w:lang w:val="ru-RU" w:eastAsia="ru-RU"/>
        </w:rPr>
        <w:t>поданий</w:t>
      </w:r>
      <w:proofErr w:type="spellEnd"/>
      <w:r w:rsidRPr="00296333">
        <w:rPr>
          <w:rFonts w:eastAsia="Times New Roman"/>
          <w:bCs/>
          <w:sz w:val="28"/>
          <w:szCs w:val="28"/>
          <w:lang w:val="ru-RU" w:eastAsia="ru-RU"/>
        </w:rPr>
        <w:t xml:space="preserve"> </w:t>
      </w:r>
      <w:proofErr w:type="spellStart"/>
      <w:r w:rsidRPr="00296333">
        <w:rPr>
          <w:rFonts w:eastAsia="Times New Roman"/>
          <w:bCs/>
          <w:sz w:val="28"/>
          <w:szCs w:val="28"/>
          <w:lang w:val="ru-RU" w:eastAsia="ru-RU"/>
        </w:rPr>
        <w:t>народним</w:t>
      </w:r>
      <w:proofErr w:type="spellEnd"/>
      <w:r w:rsidRPr="00296333">
        <w:rPr>
          <w:rFonts w:eastAsia="Times New Roman"/>
          <w:bCs/>
          <w:sz w:val="28"/>
          <w:szCs w:val="28"/>
          <w:lang w:val="ru-RU" w:eastAsia="ru-RU"/>
        </w:rPr>
        <w:t xml:space="preserve"> депутатом </w:t>
      </w:r>
      <w:proofErr w:type="spellStart"/>
      <w:r w:rsidRPr="00296333">
        <w:rPr>
          <w:rFonts w:eastAsia="Times New Roman"/>
          <w:bCs/>
          <w:sz w:val="28"/>
          <w:szCs w:val="28"/>
          <w:lang w:val="ru-RU" w:eastAsia="ru-RU"/>
        </w:rPr>
        <w:t>України</w:t>
      </w:r>
      <w:proofErr w:type="spellEnd"/>
      <w:r w:rsidRPr="00296333">
        <w:rPr>
          <w:rFonts w:eastAsia="Times New Roman"/>
          <w:bCs/>
          <w:sz w:val="28"/>
          <w:szCs w:val="28"/>
          <w:lang w:val="ru-RU" w:eastAsia="ru-RU"/>
        </w:rPr>
        <w:t xml:space="preserve"> Марусяком О.Р., про </w:t>
      </w:r>
      <w:proofErr w:type="spellStart"/>
      <w:r w:rsidRPr="00296333">
        <w:rPr>
          <w:rFonts w:eastAsia="Times New Roman"/>
          <w:bCs/>
          <w:sz w:val="28"/>
          <w:szCs w:val="28"/>
          <w:lang w:val="ru-RU" w:eastAsia="ru-RU"/>
        </w:rPr>
        <w:t>внесення</w:t>
      </w:r>
      <w:proofErr w:type="spellEnd"/>
      <w:r w:rsidRPr="00296333">
        <w:rPr>
          <w:rFonts w:eastAsia="Times New Roman"/>
          <w:bCs/>
          <w:sz w:val="28"/>
          <w:szCs w:val="28"/>
          <w:lang w:val="ru-RU" w:eastAsia="ru-RU"/>
        </w:rPr>
        <w:t xml:space="preserve"> </w:t>
      </w:r>
      <w:proofErr w:type="spellStart"/>
      <w:r w:rsidRPr="00296333">
        <w:rPr>
          <w:rFonts w:eastAsia="Times New Roman"/>
          <w:bCs/>
          <w:sz w:val="28"/>
          <w:szCs w:val="28"/>
          <w:lang w:val="ru-RU" w:eastAsia="ru-RU"/>
        </w:rPr>
        <w:t>змін</w:t>
      </w:r>
      <w:proofErr w:type="spellEnd"/>
      <w:r w:rsidRPr="00296333">
        <w:rPr>
          <w:rFonts w:eastAsia="Times New Roman"/>
          <w:bCs/>
          <w:sz w:val="28"/>
          <w:szCs w:val="28"/>
          <w:lang w:val="ru-RU" w:eastAsia="ru-RU"/>
        </w:rPr>
        <w:t xml:space="preserve"> до Закону </w:t>
      </w:r>
      <w:proofErr w:type="spellStart"/>
      <w:r w:rsidRPr="00296333">
        <w:rPr>
          <w:rFonts w:eastAsia="Times New Roman"/>
          <w:bCs/>
          <w:sz w:val="28"/>
          <w:szCs w:val="28"/>
          <w:lang w:val="ru-RU" w:eastAsia="ru-RU"/>
        </w:rPr>
        <w:t>України</w:t>
      </w:r>
      <w:proofErr w:type="spellEnd"/>
      <w:r w:rsidRPr="00296333">
        <w:rPr>
          <w:rFonts w:eastAsia="Times New Roman"/>
          <w:bCs/>
          <w:sz w:val="28"/>
          <w:szCs w:val="28"/>
          <w:lang w:val="ru-RU" w:eastAsia="ru-RU"/>
        </w:rPr>
        <w:t xml:space="preserve"> "Про </w:t>
      </w:r>
      <w:proofErr w:type="spellStart"/>
      <w:r w:rsidRPr="00296333">
        <w:rPr>
          <w:rFonts w:eastAsia="Times New Roman"/>
          <w:bCs/>
          <w:sz w:val="28"/>
          <w:szCs w:val="28"/>
          <w:lang w:val="ru-RU" w:eastAsia="ru-RU"/>
        </w:rPr>
        <w:t>державне</w:t>
      </w:r>
      <w:proofErr w:type="spellEnd"/>
      <w:r w:rsidRPr="00296333">
        <w:rPr>
          <w:rFonts w:eastAsia="Times New Roman"/>
          <w:bCs/>
          <w:sz w:val="28"/>
          <w:szCs w:val="28"/>
          <w:lang w:val="ru-RU" w:eastAsia="ru-RU"/>
        </w:rPr>
        <w:t xml:space="preserve"> </w:t>
      </w:r>
      <w:proofErr w:type="spellStart"/>
      <w:r w:rsidRPr="00296333">
        <w:rPr>
          <w:rFonts w:eastAsia="Times New Roman"/>
          <w:bCs/>
          <w:sz w:val="28"/>
          <w:szCs w:val="28"/>
          <w:lang w:val="ru-RU" w:eastAsia="ru-RU"/>
        </w:rPr>
        <w:t>регулювання</w:t>
      </w:r>
      <w:proofErr w:type="spellEnd"/>
      <w:r w:rsidRPr="00296333">
        <w:rPr>
          <w:rFonts w:eastAsia="Times New Roman"/>
          <w:bCs/>
          <w:sz w:val="28"/>
          <w:szCs w:val="28"/>
          <w:lang w:val="ru-RU" w:eastAsia="ru-RU"/>
        </w:rPr>
        <w:t xml:space="preserve"> </w:t>
      </w:r>
      <w:proofErr w:type="spellStart"/>
      <w:r w:rsidRPr="00296333">
        <w:rPr>
          <w:rFonts w:eastAsia="Times New Roman"/>
          <w:bCs/>
          <w:sz w:val="28"/>
          <w:szCs w:val="28"/>
          <w:lang w:val="ru-RU" w:eastAsia="ru-RU"/>
        </w:rPr>
        <w:t>діяльності</w:t>
      </w:r>
      <w:proofErr w:type="spellEnd"/>
      <w:r w:rsidRPr="00296333">
        <w:rPr>
          <w:rFonts w:eastAsia="Times New Roman"/>
          <w:bCs/>
          <w:sz w:val="28"/>
          <w:szCs w:val="28"/>
          <w:lang w:val="ru-RU" w:eastAsia="ru-RU"/>
        </w:rPr>
        <w:t xml:space="preserve"> </w:t>
      </w:r>
      <w:proofErr w:type="spellStart"/>
      <w:r w:rsidRPr="00296333">
        <w:rPr>
          <w:rFonts w:eastAsia="Times New Roman"/>
          <w:bCs/>
          <w:sz w:val="28"/>
          <w:szCs w:val="28"/>
          <w:lang w:val="ru-RU" w:eastAsia="ru-RU"/>
        </w:rPr>
        <w:t>щодо</w:t>
      </w:r>
      <w:proofErr w:type="spellEnd"/>
      <w:r w:rsidRPr="00296333">
        <w:rPr>
          <w:rFonts w:eastAsia="Times New Roman"/>
          <w:bCs/>
          <w:sz w:val="28"/>
          <w:szCs w:val="28"/>
          <w:lang w:val="ru-RU" w:eastAsia="ru-RU"/>
        </w:rPr>
        <w:t xml:space="preserve"> </w:t>
      </w:r>
      <w:proofErr w:type="spellStart"/>
      <w:r w:rsidRPr="00296333">
        <w:rPr>
          <w:rFonts w:eastAsia="Times New Roman"/>
          <w:bCs/>
          <w:sz w:val="28"/>
          <w:szCs w:val="28"/>
          <w:lang w:val="ru-RU" w:eastAsia="ru-RU"/>
        </w:rPr>
        <w:t>організації</w:t>
      </w:r>
      <w:proofErr w:type="spellEnd"/>
      <w:r w:rsidRPr="00296333">
        <w:rPr>
          <w:rFonts w:eastAsia="Times New Roman"/>
          <w:bCs/>
          <w:sz w:val="28"/>
          <w:szCs w:val="28"/>
          <w:lang w:val="ru-RU" w:eastAsia="ru-RU"/>
        </w:rPr>
        <w:t xml:space="preserve"> та </w:t>
      </w:r>
      <w:proofErr w:type="spellStart"/>
      <w:r w:rsidRPr="00296333">
        <w:rPr>
          <w:rFonts w:eastAsia="Times New Roman"/>
          <w:bCs/>
          <w:sz w:val="28"/>
          <w:szCs w:val="28"/>
          <w:lang w:val="ru-RU" w:eastAsia="ru-RU"/>
        </w:rPr>
        <w:t>проведення</w:t>
      </w:r>
      <w:proofErr w:type="spellEnd"/>
      <w:r w:rsidRPr="00296333">
        <w:rPr>
          <w:rFonts w:eastAsia="Times New Roman"/>
          <w:bCs/>
          <w:sz w:val="28"/>
          <w:szCs w:val="28"/>
          <w:lang w:val="ru-RU" w:eastAsia="ru-RU"/>
        </w:rPr>
        <w:t xml:space="preserve"> </w:t>
      </w:r>
      <w:proofErr w:type="spellStart"/>
      <w:r w:rsidRPr="00296333">
        <w:rPr>
          <w:rFonts w:eastAsia="Times New Roman"/>
          <w:bCs/>
          <w:sz w:val="28"/>
          <w:szCs w:val="28"/>
          <w:lang w:val="ru-RU" w:eastAsia="ru-RU"/>
        </w:rPr>
        <w:t>азартних</w:t>
      </w:r>
      <w:proofErr w:type="spellEnd"/>
      <w:r w:rsidRPr="00296333">
        <w:rPr>
          <w:rFonts w:eastAsia="Times New Roman"/>
          <w:bCs/>
          <w:sz w:val="28"/>
          <w:szCs w:val="28"/>
          <w:lang w:val="ru-RU" w:eastAsia="ru-RU"/>
        </w:rPr>
        <w:t xml:space="preserve"> </w:t>
      </w:r>
      <w:proofErr w:type="spellStart"/>
      <w:r w:rsidRPr="00296333">
        <w:rPr>
          <w:rFonts w:eastAsia="Times New Roman"/>
          <w:bCs/>
          <w:sz w:val="28"/>
          <w:szCs w:val="28"/>
          <w:lang w:val="ru-RU" w:eastAsia="ru-RU"/>
        </w:rPr>
        <w:t>ігор</w:t>
      </w:r>
      <w:proofErr w:type="spellEnd"/>
      <w:r w:rsidRPr="00296333">
        <w:rPr>
          <w:rFonts w:eastAsia="Times New Roman"/>
          <w:bCs/>
          <w:sz w:val="28"/>
          <w:szCs w:val="28"/>
          <w:lang w:val="ru-RU" w:eastAsia="ru-RU"/>
        </w:rPr>
        <w:t>" (</w:t>
      </w:r>
      <w:proofErr w:type="spellStart"/>
      <w:r w:rsidRPr="00296333">
        <w:rPr>
          <w:rFonts w:eastAsia="Times New Roman"/>
          <w:bCs/>
          <w:sz w:val="28"/>
          <w:szCs w:val="28"/>
          <w:lang w:val="ru-RU" w:eastAsia="ru-RU"/>
        </w:rPr>
        <w:t>щодо</w:t>
      </w:r>
      <w:proofErr w:type="spellEnd"/>
      <w:r w:rsidRPr="00296333">
        <w:rPr>
          <w:rFonts w:eastAsia="Times New Roman"/>
          <w:bCs/>
          <w:sz w:val="28"/>
          <w:szCs w:val="28"/>
          <w:lang w:val="ru-RU" w:eastAsia="ru-RU"/>
        </w:rPr>
        <w:t xml:space="preserve"> </w:t>
      </w:r>
      <w:proofErr w:type="spellStart"/>
      <w:r w:rsidRPr="00296333">
        <w:rPr>
          <w:rFonts w:eastAsia="Times New Roman"/>
          <w:bCs/>
          <w:sz w:val="28"/>
          <w:szCs w:val="28"/>
          <w:lang w:val="ru-RU" w:eastAsia="ru-RU"/>
        </w:rPr>
        <w:t>усунення</w:t>
      </w:r>
      <w:proofErr w:type="spellEnd"/>
      <w:r w:rsidRPr="00296333">
        <w:rPr>
          <w:rFonts w:eastAsia="Times New Roman"/>
          <w:bCs/>
          <w:sz w:val="28"/>
          <w:szCs w:val="28"/>
          <w:lang w:val="ru-RU" w:eastAsia="ru-RU"/>
        </w:rPr>
        <w:t xml:space="preserve"> </w:t>
      </w:r>
      <w:proofErr w:type="spellStart"/>
      <w:r w:rsidRPr="00296333">
        <w:rPr>
          <w:rFonts w:eastAsia="Times New Roman"/>
          <w:bCs/>
          <w:sz w:val="28"/>
          <w:szCs w:val="28"/>
          <w:lang w:val="ru-RU" w:eastAsia="ru-RU"/>
        </w:rPr>
        <w:t>суперечності</w:t>
      </w:r>
      <w:proofErr w:type="spellEnd"/>
      <w:r w:rsidRPr="00296333">
        <w:rPr>
          <w:rFonts w:eastAsia="Times New Roman"/>
          <w:bCs/>
          <w:sz w:val="28"/>
          <w:szCs w:val="28"/>
          <w:lang w:val="ru-RU" w:eastAsia="ru-RU"/>
        </w:rPr>
        <w:t xml:space="preserve"> </w:t>
      </w:r>
      <w:proofErr w:type="spellStart"/>
      <w:r w:rsidRPr="00296333">
        <w:rPr>
          <w:rFonts w:eastAsia="Times New Roman"/>
          <w:bCs/>
          <w:sz w:val="28"/>
          <w:szCs w:val="28"/>
          <w:lang w:val="ru-RU" w:eastAsia="ru-RU"/>
        </w:rPr>
        <w:t>стосовно</w:t>
      </w:r>
      <w:proofErr w:type="spellEnd"/>
      <w:r w:rsidRPr="00296333">
        <w:rPr>
          <w:rFonts w:eastAsia="Times New Roman"/>
          <w:bCs/>
          <w:sz w:val="28"/>
          <w:szCs w:val="28"/>
          <w:lang w:val="ru-RU" w:eastAsia="ru-RU"/>
        </w:rPr>
        <w:t xml:space="preserve"> порядку </w:t>
      </w:r>
      <w:proofErr w:type="spellStart"/>
      <w:r w:rsidRPr="00296333">
        <w:rPr>
          <w:rFonts w:eastAsia="Times New Roman"/>
          <w:bCs/>
          <w:sz w:val="28"/>
          <w:szCs w:val="28"/>
          <w:lang w:val="ru-RU" w:eastAsia="ru-RU"/>
        </w:rPr>
        <w:t>формування</w:t>
      </w:r>
      <w:proofErr w:type="spellEnd"/>
      <w:r w:rsidRPr="00296333">
        <w:rPr>
          <w:rFonts w:eastAsia="Times New Roman"/>
          <w:bCs/>
          <w:sz w:val="28"/>
          <w:szCs w:val="28"/>
          <w:lang w:val="ru-RU" w:eastAsia="ru-RU"/>
        </w:rPr>
        <w:t xml:space="preserve"> </w:t>
      </w:r>
      <w:proofErr w:type="spellStart"/>
      <w:r w:rsidRPr="00296333">
        <w:rPr>
          <w:rFonts w:eastAsia="Times New Roman"/>
          <w:bCs/>
          <w:sz w:val="28"/>
          <w:szCs w:val="28"/>
          <w:lang w:val="ru-RU" w:eastAsia="ru-RU"/>
        </w:rPr>
        <w:t>Уповноваженого</w:t>
      </w:r>
      <w:proofErr w:type="spellEnd"/>
      <w:r w:rsidRPr="00296333">
        <w:rPr>
          <w:rFonts w:eastAsia="Times New Roman"/>
          <w:bCs/>
          <w:sz w:val="28"/>
          <w:szCs w:val="28"/>
          <w:lang w:val="ru-RU" w:eastAsia="ru-RU"/>
        </w:rPr>
        <w:t xml:space="preserve"> органу) (</w:t>
      </w:r>
      <w:proofErr w:type="spellStart"/>
      <w:r w:rsidRPr="00296333">
        <w:rPr>
          <w:rFonts w:eastAsia="Times New Roman"/>
          <w:bCs/>
          <w:sz w:val="28"/>
          <w:szCs w:val="28"/>
          <w:lang w:val="ru-RU" w:eastAsia="ru-RU"/>
        </w:rPr>
        <w:t>реєстр</w:t>
      </w:r>
      <w:proofErr w:type="spellEnd"/>
      <w:r w:rsidRPr="00296333">
        <w:rPr>
          <w:rFonts w:eastAsia="Times New Roman"/>
          <w:bCs/>
          <w:sz w:val="28"/>
          <w:szCs w:val="28"/>
          <w:lang w:val="ru-RU" w:eastAsia="ru-RU"/>
        </w:rPr>
        <w:t xml:space="preserve">. № </w:t>
      </w:r>
      <w:r w:rsidRPr="00296333">
        <w:rPr>
          <w:rFonts w:eastAsia="Times New Roman"/>
          <w:b/>
          <w:bCs/>
          <w:sz w:val="28"/>
          <w:szCs w:val="28"/>
          <w:lang w:val="ru-RU" w:eastAsia="ru-RU"/>
        </w:rPr>
        <w:t>4351-1</w:t>
      </w:r>
      <w:r w:rsidRPr="00296333">
        <w:rPr>
          <w:rFonts w:eastAsia="Times New Roman"/>
          <w:bCs/>
          <w:sz w:val="28"/>
          <w:szCs w:val="28"/>
          <w:lang w:val="ru-RU" w:eastAsia="ru-RU"/>
        </w:rPr>
        <w:t xml:space="preserve"> </w:t>
      </w:r>
      <w:proofErr w:type="spellStart"/>
      <w:r w:rsidRPr="00296333">
        <w:rPr>
          <w:rFonts w:eastAsia="Times New Roman"/>
          <w:bCs/>
          <w:sz w:val="28"/>
          <w:szCs w:val="28"/>
          <w:lang w:val="ru-RU" w:eastAsia="ru-RU"/>
        </w:rPr>
        <w:t>від</w:t>
      </w:r>
      <w:proofErr w:type="spellEnd"/>
      <w:r w:rsidRPr="00296333">
        <w:rPr>
          <w:rFonts w:eastAsia="Times New Roman"/>
          <w:bCs/>
          <w:sz w:val="28"/>
          <w:szCs w:val="28"/>
          <w:lang w:val="ru-RU" w:eastAsia="ru-RU"/>
        </w:rPr>
        <w:t xml:space="preserve"> 11.11.2020 р.), </w:t>
      </w:r>
      <w:proofErr w:type="spellStart"/>
      <w:r w:rsidRPr="00296333">
        <w:rPr>
          <w:rFonts w:eastAsia="Times New Roman"/>
          <w:bCs/>
          <w:sz w:val="28"/>
          <w:szCs w:val="28"/>
          <w:lang w:val="ru-RU" w:eastAsia="ru-RU"/>
        </w:rPr>
        <w:t>поданий</w:t>
      </w:r>
      <w:proofErr w:type="spellEnd"/>
      <w:r w:rsidRPr="00296333">
        <w:rPr>
          <w:rFonts w:eastAsia="Times New Roman"/>
          <w:bCs/>
          <w:sz w:val="28"/>
          <w:szCs w:val="28"/>
          <w:lang w:val="ru-RU" w:eastAsia="ru-RU"/>
        </w:rPr>
        <w:t xml:space="preserve"> </w:t>
      </w:r>
      <w:proofErr w:type="spellStart"/>
      <w:r w:rsidRPr="00296333">
        <w:rPr>
          <w:rFonts w:eastAsia="Times New Roman"/>
          <w:bCs/>
          <w:sz w:val="28"/>
          <w:szCs w:val="28"/>
          <w:lang w:val="ru-RU" w:eastAsia="ru-RU"/>
        </w:rPr>
        <w:t>народним</w:t>
      </w:r>
      <w:proofErr w:type="spellEnd"/>
      <w:r w:rsidRPr="00296333">
        <w:rPr>
          <w:rFonts w:eastAsia="Times New Roman"/>
          <w:bCs/>
          <w:sz w:val="28"/>
          <w:szCs w:val="28"/>
          <w:lang w:val="ru-RU" w:eastAsia="ru-RU"/>
        </w:rPr>
        <w:t xml:space="preserve"> депутатом </w:t>
      </w:r>
      <w:proofErr w:type="spellStart"/>
      <w:r w:rsidRPr="00296333">
        <w:rPr>
          <w:rFonts w:eastAsia="Times New Roman"/>
          <w:bCs/>
          <w:sz w:val="28"/>
          <w:szCs w:val="28"/>
          <w:lang w:val="ru-RU" w:eastAsia="ru-RU"/>
        </w:rPr>
        <w:t>України</w:t>
      </w:r>
      <w:proofErr w:type="spellEnd"/>
      <w:r w:rsidRPr="00296333">
        <w:rPr>
          <w:rFonts w:eastAsia="Times New Roman"/>
          <w:bCs/>
          <w:sz w:val="28"/>
          <w:szCs w:val="28"/>
          <w:lang w:val="ru-RU" w:eastAsia="ru-RU"/>
        </w:rPr>
        <w:t xml:space="preserve"> </w:t>
      </w:r>
      <w:proofErr w:type="spellStart"/>
      <w:r w:rsidRPr="00296333">
        <w:rPr>
          <w:rFonts w:eastAsia="Times New Roman"/>
          <w:bCs/>
          <w:sz w:val="28"/>
          <w:szCs w:val="28"/>
          <w:lang w:val="ru-RU" w:eastAsia="ru-RU"/>
        </w:rPr>
        <w:t>Дубінським</w:t>
      </w:r>
      <w:proofErr w:type="spellEnd"/>
      <w:r w:rsidRPr="00296333">
        <w:rPr>
          <w:rFonts w:eastAsia="Times New Roman"/>
          <w:bCs/>
          <w:sz w:val="28"/>
          <w:szCs w:val="28"/>
          <w:lang w:val="ru-RU" w:eastAsia="ru-RU"/>
        </w:rPr>
        <w:t xml:space="preserve"> О.А. та </w:t>
      </w:r>
      <w:proofErr w:type="spellStart"/>
      <w:r w:rsidRPr="00296333">
        <w:rPr>
          <w:rFonts w:eastAsia="Times New Roman"/>
          <w:bCs/>
          <w:sz w:val="28"/>
          <w:szCs w:val="28"/>
          <w:lang w:val="ru-RU" w:eastAsia="ru-RU"/>
        </w:rPr>
        <w:t>іншими</w:t>
      </w:r>
      <w:proofErr w:type="spellEnd"/>
      <w:r w:rsidRPr="00296333">
        <w:rPr>
          <w:rFonts w:eastAsia="Times New Roman"/>
          <w:bCs/>
          <w:sz w:val="28"/>
          <w:szCs w:val="28"/>
          <w:lang w:val="ru-RU" w:eastAsia="ru-RU"/>
        </w:rPr>
        <w:t xml:space="preserve"> </w:t>
      </w:r>
      <w:proofErr w:type="spellStart"/>
      <w:r w:rsidRPr="00296333">
        <w:rPr>
          <w:rFonts w:eastAsia="Times New Roman"/>
          <w:bCs/>
          <w:sz w:val="28"/>
          <w:szCs w:val="28"/>
          <w:lang w:val="ru-RU" w:eastAsia="ru-RU"/>
        </w:rPr>
        <w:t>народними</w:t>
      </w:r>
      <w:proofErr w:type="spellEnd"/>
      <w:r w:rsidRPr="00296333">
        <w:rPr>
          <w:rFonts w:eastAsia="Times New Roman"/>
          <w:bCs/>
          <w:sz w:val="28"/>
          <w:szCs w:val="28"/>
          <w:lang w:val="ru-RU" w:eastAsia="ru-RU"/>
        </w:rPr>
        <w:t xml:space="preserve"> депутатами (</w:t>
      </w:r>
      <w:proofErr w:type="spellStart"/>
      <w:r w:rsidRPr="00296333">
        <w:rPr>
          <w:rFonts w:eastAsia="Times New Roman"/>
          <w:bCs/>
          <w:sz w:val="28"/>
          <w:szCs w:val="28"/>
          <w:lang w:val="ru-RU" w:eastAsia="ru-RU"/>
        </w:rPr>
        <w:t>всього</w:t>
      </w:r>
      <w:proofErr w:type="spellEnd"/>
      <w:r w:rsidRPr="00296333">
        <w:rPr>
          <w:rFonts w:eastAsia="Times New Roman"/>
          <w:bCs/>
          <w:sz w:val="28"/>
          <w:szCs w:val="28"/>
          <w:lang w:val="ru-RU" w:eastAsia="ru-RU"/>
        </w:rPr>
        <w:t xml:space="preserve"> 19 </w:t>
      </w:r>
      <w:proofErr w:type="spellStart"/>
      <w:r w:rsidRPr="00296333">
        <w:rPr>
          <w:rFonts w:eastAsia="Times New Roman"/>
          <w:bCs/>
          <w:sz w:val="28"/>
          <w:szCs w:val="28"/>
          <w:lang w:val="ru-RU" w:eastAsia="ru-RU"/>
        </w:rPr>
        <w:t>народних</w:t>
      </w:r>
      <w:proofErr w:type="spellEnd"/>
      <w:r w:rsidRPr="00296333">
        <w:rPr>
          <w:rFonts w:eastAsia="Times New Roman"/>
          <w:bCs/>
          <w:sz w:val="28"/>
          <w:szCs w:val="28"/>
          <w:lang w:val="ru-RU" w:eastAsia="ru-RU"/>
        </w:rPr>
        <w:t xml:space="preserve"> </w:t>
      </w:r>
      <w:proofErr w:type="spellStart"/>
      <w:r w:rsidRPr="00296333">
        <w:rPr>
          <w:rFonts w:eastAsia="Times New Roman"/>
          <w:bCs/>
          <w:sz w:val="28"/>
          <w:szCs w:val="28"/>
          <w:lang w:val="ru-RU" w:eastAsia="ru-RU"/>
        </w:rPr>
        <w:t>депутатів</w:t>
      </w:r>
      <w:proofErr w:type="spellEnd"/>
      <w:r w:rsidRPr="00296333">
        <w:rPr>
          <w:rFonts w:eastAsia="Times New Roman"/>
          <w:bCs/>
          <w:sz w:val="28"/>
          <w:szCs w:val="28"/>
          <w:lang w:val="ru-RU" w:eastAsia="ru-RU"/>
        </w:rPr>
        <w:t xml:space="preserve">) та про </w:t>
      </w:r>
      <w:proofErr w:type="spellStart"/>
      <w:r w:rsidRPr="00296333">
        <w:rPr>
          <w:rFonts w:eastAsia="Times New Roman"/>
          <w:bCs/>
          <w:sz w:val="28"/>
          <w:szCs w:val="28"/>
          <w:lang w:val="ru-RU" w:eastAsia="ru-RU"/>
        </w:rPr>
        <w:t>внесення</w:t>
      </w:r>
      <w:proofErr w:type="spellEnd"/>
      <w:r w:rsidRPr="00296333">
        <w:rPr>
          <w:rFonts w:eastAsia="Times New Roman"/>
          <w:bCs/>
          <w:sz w:val="28"/>
          <w:szCs w:val="28"/>
          <w:lang w:val="ru-RU" w:eastAsia="ru-RU"/>
        </w:rPr>
        <w:t xml:space="preserve"> </w:t>
      </w:r>
      <w:proofErr w:type="spellStart"/>
      <w:r w:rsidRPr="00296333">
        <w:rPr>
          <w:rFonts w:eastAsia="Times New Roman"/>
          <w:bCs/>
          <w:sz w:val="28"/>
          <w:szCs w:val="28"/>
          <w:lang w:val="ru-RU" w:eastAsia="ru-RU"/>
        </w:rPr>
        <w:t>змін</w:t>
      </w:r>
      <w:proofErr w:type="spellEnd"/>
      <w:r w:rsidRPr="00296333">
        <w:rPr>
          <w:rFonts w:eastAsia="Times New Roman"/>
          <w:bCs/>
          <w:sz w:val="28"/>
          <w:szCs w:val="28"/>
          <w:lang w:val="ru-RU" w:eastAsia="ru-RU"/>
        </w:rPr>
        <w:t xml:space="preserve"> до Закону </w:t>
      </w:r>
      <w:proofErr w:type="spellStart"/>
      <w:r w:rsidRPr="00296333">
        <w:rPr>
          <w:rFonts w:eastAsia="Times New Roman"/>
          <w:bCs/>
          <w:sz w:val="28"/>
          <w:szCs w:val="28"/>
          <w:lang w:val="ru-RU" w:eastAsia="ru-RU"/>
        </w:rPr>
        <w:t>України</w:t>
      </w:r>
      <w:proofErr w:type="spellEnd"/>
      <w:r w:rsidRPr="00296333">
        <w:rPr>
          <w:rFonts w:eastAsia="Times New Roman"/>
          <w:bCs/>
          <w:sz w:val="28"/>
          <w:szCs w:val="28"/>
          <w:lang w:val="ru-RU" w:eastAsia="ru-RU"/>
        </w:rPr>
        <w:t xml:space="preserve"> "Про </w:t>
      </w:r>
      <w:proofErr w:type="spellStart"/>
      <w:r w:rsidRPr="00296333">
        <w:rPr>
          <w:rFonts w:eastAsia="Times New Roman"/>
          <w:bCs/>
          <w:sz w:val="28"/>
          <w:szCs w:val="28"/>
          <w:lang w:val="ru-RU" w:eastAsia="ru-RU"/>
        </w:rPr>
        <w:t>державне</w:t>
      </w:r>
      <w:proofErr w:type="spellEnd"/>
      <w:r w:rsidRPr="00296333">
        <w:rPr>
          <w:rFonts w:eastAsia="Times New Roman"/>
          <w:bCs/>
          <w:sz w:val="28"/>
          <w:szCs w:val="28"/>
          <w:lang w:val="ru-RU" w:eastAsia="ru-RU"/>
        </w:rPr>
        <w:t xml:space="preserve"> </w:t>
      </w:r>
      <w:proofErr w:type="spellStart"/>
      <w:r w:rsidRPr="00296333">
        <w:rPr>
          <w:rFonts w:eastAsia="Times New Roman"/>
          <w:bCs/>
          <w:sz w:val="28"/>
          <w:szCs w:val="28"/>
          <w:lang w:val="ru-RU" w:eastAsia="ru-RU"/>
        </w:rPr>
        <w:t>регулювання</w:t>
      </w:r>
      <w:proofErr w:type="spellEnd"/>
      <w:r w:rsidRPr="00296333">
        <w:rPr>
          <w:rFonts w:eastAsia="Times New Roman"/>
          <w:bCs/>
          <w:sz w:val="28"/>
          <w:szCs w:val="28"/>
          <w:lang w:val="ru-RU" w:eastAsia="ru-RU"/>
        </w:rPr>
        <w:t xml:space="preserve"> </w:t>
      </w:r>
      <w:proofErr w:type="spellStart"/>
      <w:r w:rsidRPr="00296333">
        <w:rPr>
          <w:rFonts w:eastAsia="Times New Roman"/>
          <w:bCs/>
          <w:sz w:val="28"/>
          <w:szCs w:val="28"/>
          <w:lang w:val="ru-RU" w:eastAsia="ru-RU"/>
        </w:rPr>
        <w:t>діяльності</w:t>
      </w:r>
      <w:proofErr w:type="spellEnd"/>
      <w:r w:rsidRPr="00296333">
        <w:rPr>
          <w:rFonts w:eastAsia="Times New Roman"/>
          <w:bCs/>
          <w:sz w:val="28"/>
          <w:szCs w:val="28"/>
          <w:lang w:val="ru-RU" w:eastAsia="ru-RU"/>
        </w:rPr>
        <w:t xml:space="preserve"> </w:t>
      </w:r>
      <w:proofErr w:type="spellStart"/>
      <w:r w:rsidRPr="00296333">
        <w:rPr>
          <w:rFonts w:eastAsia="Times New Roman"/>
          <w:bCs/>
          <w:sz w:val="28"/>
          <w:szCs w:val="28"/>
          <w:lang w:val="ru-RU" w:eastAsia="ru-RU"/>
        </w:rPr>
        <w:t>щодо</w:t>
      </w:r>
      <w:proofErr w:type="spellEnd"/>
      <w:r w:rsidRPr="00296333">
        <w:rPr>
          <w:rFonts w:eastAsia="Times New Roman"/>
          <w:bCs/>
          <w:sz w:val="28"/>
          <w:szCs w:val="28"/>
          <w:lang w:val="ru-RU" w:eastAsia="ru-RU"/>
        </w:rPr>
        <w:t xml:space="preserve"> </w:t>
      </w:r>
      <w:proofErr w:type="spellStart"/>
      <w:r w:rsidRPr="00296333">
        <w:rPr>
          <w:rFonts w:eastAsia="Times New Roman"/>
          <w:bCs/>
          <w:sz w:val="28"/>
          <w:szCs w:val="28"/>
          <w:lang w:val="ru-RU" w:eastAsia="ru-RU"/>
        </w:rPr>
        <w:t>організації</w:t>
      </w:r>
      <w:proofErr w:type="spellEnd"/>
      <w:r w:rsidRPr="00296333">
        <w:rPr>
          <w:rFonts w:eastAsia="Times New Roman"/>
          <w:bCs/>
          <w:sz w:val="28"/>
          <w:szCs w:val="28"/>
          <w:lang w:val="ru-RU" w:eastAsia="ru-RU"/>
        </w:rPr>
        <w:t xml:space="preserve"> та </w:t>
      </w:r>
      <w:proofErr w:type="spellStart"/>
      <w:r w:rsidRPr="00296333">
        <w:rPr>
          <w:rFonts w:eastAsia="Times New Roman"/>
          <w:bCs/>
          <w:sz w:val="28"/>
          <w:szCs w:val="28"/>
          <w:lang w:val="ru-RU" w:eastAsia="ru-RU"/>
        </w:rPr>
        <w:t>проведення</w:t>
      </w:r>
      <w:proofErr w:type="spellEnd"/>
      <w:r w:rsidRPr="00296333">
        <w:rPr>
          <w:rFonts w:eastAsia="Times New Roman"/>
          <w:bCs/>
          <w:sz w:val="28"/>
          <w:szCs w:val="28"/>
          <w:lang w:val="ru-RU" w:eastAsia="ru-RU"/>
        </w:rPr>
        <w:t xml:space="preserve"> </w:t>
      </w:r>
      <w:proofErr w:type="spellStart"/>
      <w:r w:rsidRPr="00296333">
        <w:rPr>
          <w:rFonts w:eastAsia="Times New Roman"/>
          <w:bCs/>
          <w:sz w:val="28"/>
          <w:szCs w:val="28"/>
          <w:lang w:val="ru-RU" w:eastAsia="ru-RU"/>
        </w:rPr>
        <w:t>азартних</w:t>
      </w:r>
      <w:proofErr w:type="spellEnd"/>
      <w:r w:rsidRPr="00296333">
        <w:rPr>
          <w:rFonts w:eastAsia="Times New Roman"/>
          <w:bCs/>
          <w:sz w:val="28"/>
          <w:szCs w:val="28"/>
          <w:lang w:val="ru-RU" w:eastAsia="ru-RU"/>
        </w:rPr>
        <w:t xml:space="preserve"> </w:t>
      </w:r>
      <w:proofErr w:type="spellStart"/>
      <w:r w:rsidRPr="00296333">
        <w:rPr>
          <w:rFonts w:eastAsia="Times New Roman"/>
          <w:bCs/>
          <w:sz w:val="28"/>
          <w:szCs w:val="28"/>
          <w:lang w:val="ru-RU" w:eastAsia="ru-RU"/>
        </w:rPr>
        <w:t>ігор</w:t>
      </w:r>
      <w:proofErr w:type="spellEnd"/>
      <w:r w:rsidRPr="00296333">
        <w:rPr>
          <w:rFonts w:eastAsia="Times New Roman"/>
          <w:bCs/>
          <w:sz w:val="28"/>
          <w:szCs w:val="28"/>
          <w:lang w:val="ru-RU" w:eastAsia="ru-RU"/>
        </w:rPr>
        <w:t>" (</w:t>
      </w:r>
      <w:proofErr w:type="spellStart"/>
      <w:r w:rsidRPr="00296333">
        <w:rPr>
          <w:rFonts w:eastAsia="Times New Roman"/>
          <w:bCs/>
          <w:sz w:val="28"/>
          <w:szCs w:val="28"/>
          <w:lang w:val="ru-RU" w:eastAsia="ru-RU"/>
        </w:rPr>
        <w:t>реєстр</w:t>
      </w:r>
      <w:proofErr w:type="spellEnd"/>
      <w:r w:rsidRPr="00296333">
        <w:rPr>
          <w:rFonts w:eastAsia="Times New Roman"/>
          <w:bCs/>
          <w:sz w:val="28"/>
          <w:szCs w:val="28"/>
          <w:lang w:val="ru-RU" w:eastAsia="ru-RU"/>
        </w:rPr>
        <w:t>. №</w:t>
      </w:r>
      <w:r w:rsidRPr="00296333">
        <w:rPr>
          <w:rFonts w:eastAsia="Times New Roman"/>
          <w:b/>
          <w:bCs/>
          <w:sz w:val="28"/>
          <w:szCs w:val="28"/>
          <w:lang w:val="ru-RU" w:eastAsia="ru-RU"/>
        </w:rPr>
        <w:t>4351-2</w:t>
      </w:r>
      <w:r w:rsidRPr="00296333">
        <w:rPr>
          <w:rFonts w:eastAsia="Times New Roman"/>
          <w:bCs/>
          <w:sz w:val="28"/>
          <w:szCs w:val="28"/>
          <w:lang w:val="ru-RU" w:eastAsia="ru-RU"/>
        </w:rPr>
        <w:t xml:space="preserve"> </w:t>
      </w:r>
      <w:proofErr w:type="spellStart"/>
      <w:r w:rsidRPr="00296333">
        <w:rPr>
          <w:rFonts w:eastAsia="Times New Roman"/>
          <w:bCs/>
          <w:sz w:val="28"/>
          <w:szCs w:val="28"/>
          <w:lang w:val="ru-RU" w:eastAsia="ru-RU"/>
        </w:rPr>
        <w:t>від</w:t>
      </w:r>
      <w:proofErr w:type="spellEnd"/>
      <w:r w:rsidRPr="00296333">
        <w:rPr>
          <w:rFonts w:eastAsia="Times New Roman"/>
          <w:bCs/>
          <w:sz w:val="28"/>
          <w:szCs w:val="28"/>
          <w:lang w:val="ru-RU" w:eastAsia="ru-RU"/>
        </w:rPr>
        <w:t xml:space="preserve"> 26.11.2020р.), </w:t>
      </w:r>
      <w:proofErr w:type="spellStart"/>
      <w:r w:rsidRPr="00296333">
        <w:rPr>
          <w:rFonts w:eastAsia="Times New Roman"/>
          <w:bCs/>
          <w:sz w:val="28"/>
          <w:szCs w:val="28"/>
          <w:lang w:val="ru-RU" w:eastAsia="ru-RU"/>
        </w:rPr>
        <w:t>поданий</w:t>
      </w:r>
      <w:proofErr w:type="spellEnd"/>
      <w:r w:rsidRPr="00296333">
        <w:rPr>
          <w:rFonts w:eastAsia="Times New Roman"/>
          <w:bCs/>
          <w:sz w:val="28"/>
          <w:szCs w:val="28"/>
          <w:lang w:val="ru-RU" w:eastAsia="ru-RU"/>
        </w:rPr>
        <w:t xml:space="preserve"> </w:t>
      </w:r>
      <w:proofErr w:type="spellStart"/>
      <w:r w:rsidRPr="00296333">
        <w:rPr>
          <w:rFonts w:eastAsia="Times New Roman"/>
          <w:bCs/>
          <w:sz w:val="28"/>
          <w:szCs w:val="28"/>
          <w:lang w:val="ru-RU" w:eastAsia="ru-RU"/>
        </w:rPr>
        <w:t>народними</w:t>
      </w:r>
      <w:proofErr w:type="spellEnd"/>
      <w:r w:rsidRPr="00296333">
        <w:rPr>
          <w:rFonts w:eastAsia="Times New Roman"/>
          <w:bCs/>
          <w:sz w:val="28"/>
          <w:szCs w:val="28"/>
          <w:lang w:val="ru-RU" w:eastAsia="ru-RU"/>
        </w:rPr>
        <w:t xml:space="preserve"> депутатами </w:t>
      </w:r>
      <w:proofErr w:type="spellStart"/>
      <w:r w:rsidRPr="00296333">
        <w:rPr>
          <w:rFonts w:eastAsia="Times New Roman"/>
          <w:bCs/>
          <w:sz w:val="28"/>
          <w:szCs w:val="28"/>
          <w:lang w:val="ru-RU" w:eastAsia="ru-RU"/>
        </w:rPr>
        <w:t>України</w:t>
      </w:r>
      <w:proofErr w:type="spellEnd"/>
      <w:r w:rsidRPr="00296333">
        <w:rPr>
          <w:rFonts w:eastAsia="Times New Roman"/>
          <w:bCs/>
          <w:sz w:val="28"/>
          <w:szCs w:val="28"/>
          <w:lang w:val="ru-RU" w:eastAsia="ru-RU"/>
        </w:rPr>
        <w:t xml:space="preserve"> </w:t>
      </w:r>
      <w:proofErr w:type="spellStart"/>
      <w:r w:rsidRPr="00296333">
        <w:rPr>
          <w:rFonts w:eastAsia="Times New Roman"/>
          <w:bCs/>
          <w:sz w:val="28"/>
          <w:szCs w:val="28"/>
          <w:lang w:val="ru-RU" w:eastAsia="ru-RU"/>
        </w:rPr>
        <w:t>Галайчуком</w:t>
      </w:r>
      <w:proofErr w:type="spellEnd"/>
      <w:r w:rsidRPr="00296333">
        <w:rPr>
          <w:rFonts w:eastAsia="Times New Roman"/>
          <w:bCs/>
          <w:sz w:val="28"/>
          <w:szCs w:val="28"/>
          <w:lang w:val="ru-RU" w:eastAsia="ru-RU"/>
        </w:rPr>
        <w:t xml:space="preserve"> В.С. та </w:t>
      </w:r>
      <w:proofErr w:type="spellStart"/>
      <w:r w:rsidRPr="00296333">
        <w:rPr>
          <w:rFonts w:eastAsia="Times New Roman"/>
          <w:bCs/>
          <w:sz w:val="28"/>
          <w:szCs w:val="28"/>
          <w:lang w:val="ru-RU" w:eastAsia="ru-RU"/>
        </w:rPr>
        <w:t>іншими</w:t>
      </w:r>
      <w:proofErr w:type="spellEnd"/>
      <w:r w:rsidRPr="00296333">
        <w:rPr>
          <w:rFonts w:eastAsia="Times New Roman"/>
          <w:bCs/>
          <w:sz w:val="28"/>
          <w:szCs w:val="28"/>
          <w:lang w:val="ru-RU" w:eastAsia="ru-RU"/>
        </w:rPr>
        <w:t xml:space="preserve"> </w:t>
      </w:r>
      <w:proofErr w:type="spellStart"/>
      <w:r w:rsidRPr="00296333">
        <w:rPr>
          <w:rFonts w:eastAsia="Times New Roman"/>
          <w:bCs/>
          <w:sz w:val="28"/>
          <w:szCs w:val="28"/>
          <w:lang w:val="ru-RU" w:eastAsia="ru-RU"/>
        </w:rPr>
        <w:t>народними</w:t>
      </w:r>
      <w:proofErr w:type="spellEnd"/>
      <w:r w:rsidRPr="00296333">
        <w:rPr>
          <w:rFonts w:eastAsia="Times New Roman"/>
          <w:bCs/>
          <w:sz w:val="28"/>
          <w:szCs w:val="28"/>
          <w:lang w:val="ru-RU" w:eastAsia="ru-RU"/>
        </w:rPr>
        <w:t xml:space="preserve"> депутатами (</w:t>
      </w:r>
      <w:proofErr w:type="spellStart"/>
      <w:r w:rsidRPr="00296333">
        <w:rPr>
          <w:rFonts w:eastAsia="Times New Roman"/>
          <w:bCs/>
          <w:sz w:val="28"/>
          <w:szCs w:val="28"/>
          <w:lang w:val="ru-RU" w:eastAsia="ru-RU"/>
        </w:rPr>
        <w:t>всього</w:t>
      </w:r>
      <w:proofErr w:type="spellEnd"/>
      <w:r w:rsidRPr="00296333">
        <w:rPr>
          <w:rFonts w:eastAsia="Times New Roman"/>
          <w:bCs/>
          <w:sz w:val="28"/>
          <w:szCs w:val="28"/>
          <w:lang w:val="ru-RU" w:eastAsia="ru-RU"/>
        </w:rPr>
        <w:t xml:space="preserve"> 3) </w:t>
      </w:r>
      <w:proofErr w:type="spellStart"/>
      <w:r w:rsidRPr="00296333">
        <w:rPr>
          <w:rFonts w:eastAsia="Times New Roman"/>
          <w:b/>
          <w:bCs/>
          <w:sz w:val="28"/>
          <w:szCs w:val="28"/>
          <w:lang w:val="ru-RU" w:eastAsia="ru-RU"/>
        </w:rPr>
        <w:t>включити</w:t>
      </w:r>
      <w:proofErr w:type="spellEnd"/>
      <w:r w:rsidRPr="00296333">
        <w:rPr>
          <w:rFonts w:eastAsia="Times New Roman"/>
          <w:b/>
          <w:bCs/>
          <w:sz w:val="28"/>
          <w:szCs w:val="28"/>
          <w:lang w:val="ru-RU" w:eastAsia="ru-RU"/>
        </w:rPr>
        <w:t xml:space="preserve"> </w:t>
      </w:r>
      <w:proofErr w:type="gramStart"/>
      <w:r w:rsidRPr="00296333">
        <w:rPr>
          <w:rFonts w:eastAsia="Times New Roman"/>
          <w:b/>
          <w:bCs/>
          <w:sz w:val="28"/>
          <w:szCs w:val="28"/>
          <w:lang w:val="ru-RU" w:eastAsia="ru-RU"/>
        </w:rPr>
        <w:t>до порядку</w:t>
      </w:r>
      <w:proofErr w:type="gramEnd"/>
      <w:r w:rsidRPr="00296333">
        <w:rPr>
          <w:rFonts w:eastAsia="Times New Roman"/>
          <w:b/>
          <w:bCs/>
          <w:sz w:val="28"/>
          <w:szCs w:val="28"/>
          <w:lang w:val="ru-RU" w:eastAsia="ru-RU"/>
        </w:rPr>
        <w:t xml:space="preserve"> денного </w:t>
      </w:r>
      <w:proofErr w:type="spellStart"/>
      <w:r w:rsidRPr="00296333">
        <w:rPr>
          <w:rFonts w:eastAsia="Times New Roman"/>
          <w:b/>
          <w:bCs/>
          <w:sz w:val="28"/>
          <w:szCs w:val="28"/>
          <w:lang w:val="ru-RU" w:eastAsia="ru-RU"/>
        </w:rPr>
        <w:t>сесії</w:t>
      </w:r>
      <w:proofErr w:type="spellEnd"/>
      <w:r w:rsidRPr="00296333">
        <w:rPr>
          <w:rFonts w:eastAsia="Times New Roman"/>
          <w:b/>
          <w:bCs/>
          <w:sz w:val="28"/>
          <w:szCs w:val="28"/>
          <w:lang w:val="ru-RU" w:eastAsia="ru-RU"/>
        </w:rPr>
        <w:t xml:space="preserve"> </w:t>
      </w:r>
      <w:proofErr w:type="spellStart"/>
      <w:r w:rsidRPr="00296333">
        <w:rPr>
          <w:rFonts w:eastAsia="Times New Roman"/>
          <w:b/>
          <w:bCs/>
          <w:sz w:val="28"/>
          <w:szCs w:val="28"/>
          <w:lang w:val="ru-RU" w:eastAsia="ru-RU"/>
        </w:rPr>
        <w:t>Верховної</w:t>
      </w:r>
      <w:proofErr w:type="spellEnd"/>
      <w:r w:rsidRPr="00296333">
        <w:rPr>
          <w:rFonts w:eastAsia="Times New Roman"/>
          <w:b/>
          <w:bCs/>
          <w:sz w:val="28"/>
          <w:szCs w:val="28"/>
          <w:lang w:val="ru-RU" w:eastAsia="ru-RU"/>
        </w:rPr>
        <w:t xml:space="preserve"> Ради </w:t>
      </w:r>
      <w:proofErr w:type="spellStart"/>
      <w:r w:rsidRPr="00296333">
        <w:rPr>
          <w:rFonts w:eastAsia="Times New Roman"/>
          <w:b/>
          <w:bCs/>
          <w:sz w:val="28"/>
          <w:szCs w:val="28"/>
          <w:lang w:val="ru-RU" w:eastAsia="ru-RU"/>
        </w:rPr>
        <w:t>України</w:t>
      </w:r>
      <w:proofErr w:type="spellEnd"/>
      <w:r w:rsidRPr="00296333">
        <w:rPr>
          <w:rFonts w:eastAsia="Times New Roman"/>
          <w:b/>
          <w:bCs/>
          <w:sz w:val="28"/>
          <w:szCs w:val="28"/>
          <w:lang w:val="ru-RU" w:eastAsia="ru-RU"/>
        </w:rPr>
        <w:t xml:space="preserve">. </w:t>
      </w:r>
    </w:p>
    <w:p w:rsidR="00296333" w:rsidRPr="00296333" w:rsidRDefault="00296333" w:rsidP="00296333">
      <w:pPr>
        <w:keepNext/>
        <w:shd w:val="clear" w:color="auto" w:fill="FFFFFF"/>
        <w:ind w:firstLine="708"/>
        <w:jc w:val="both"/>
        <w:textAlignment w:val="baseline"/>
        <w:outlineLvl w:val="2"/>
        <w:rPr>
          <w:rFonts w:eastAsia="Times New Roman"/>
          <w:sz w:val="28"/>
          <w:szCs w:val="28"/>
          <w:lang w:eastAsia="ru-RU"/>
        </w:rPr>
      </w:pPr>
      <w:r w:rsidRPr="00296333">
        <w:rPr>
          <w:rFonts w:eastAsia="Times New Roman"/>
          <w:b/>
          <w:sz w:val="28"/>
          <w:szCs w:val="28"/>
          <w:lang w:eastAsia="ru-RU"/>
        </w:rPr>
        <w:t>2.</w:t>
      </w:r>
      <w:r w:rsidRPr="00296333">
        <w:rPr>
          <w:rFonts w:eastAsia="Times New Roman"/>
          <w:sz w:val="28"/>
          <w:szCs w:val="28"/>
          <w:lang w:eastAsia="ru-RU"/>
        </w:rPr>
        <w:t xml:space="preserve"> </w:t>
      </w:r>
      <w:r>
        <w:rPr>
          <w:rFonts w:eastAsia="Times New Roman"/>
          <w:sz w:val="28"/>
          <w:szCs w:val="28"/>
          <w:lang w:eastAsia="ru-RU"/>
        </w:rPr>
        <w:t>Р</w:t>
      </w:r>
      <w:r w:rsidRPr="00296333">
        <w:rPr>
          <w:rFonts w:eastAsia="Times New Roman"/>
          <w:sz w:val="28"/>
          <w:szCs w:val="28"/>
          <w:lang w:eastAsia="ru-RU"/>
        </w:rPr>
        <w:t>екомендувати Верховній Раді України</w:t>
      </w:r>
      <w:r w:rsidRPr="00296333">
        <w:rPr>
          <w:rFonts w:eastAsia="Times New Roman"/>
          <w:b/>
          <w:sz w:val="28"/>
          <w:szCs w:val="28"/>
          <w:lang w:eastAsia="ru-RU"/>
        </w:rPr>
        <w:t xml:space="preserve"> </w:t>
      </w:r>
      <w:r w:rsidRPr="00296333">
        <w:rPr>
          <w:rFonts w:eastAsia="Times New Roman"/>
          <w:sz w:val="28"/>
          <w:szCs w:val="28"/>
          <w:lang w:eastAsia="ru-RU"/>
        </w:rPr>
        <w:t xml:space="preserve">проект Закону України </w:t>
      </w:r>
      <w:r w:rsidRPr="00296333">
        <w:rPr>
          <w:rFonts w:eastAsia="Times New Roman"/>
          <w:bCs/>
          <w:sz w:val="28"/>
          <w:szCs w:val="28"/>
          <w:lang w:eastAsia="ru-RU"/>
        </w:rPr>
        <w:t>про</w:t>
      </w:r>
      <w:r w:rsidRPr="00296333">
        <w:rPr>
          <w:rFonts w:eastAsia="Times New Roman"/>
          <w:bCs/>
          <w:i/>
          <w:sz w:val="28"/>
          <w:szCs w:val="28"/>
          <w:lang w:eastAsia="ru-RU"/>
        </w:rPr>
        <w:t xml:space="preserve"> </w:t>
      </w:r>
      <w:r w:rsidRPr="00296333">
        <w:rPr>
          <w:rFonts w:eastAsia="Times New Roman"/>
          <w:bCs/>
          <w:sz w:val="28"/>
          <w:szCs w:val="28"/>
          <w:lang w:eastAsia="ru-RU"/>
        </w:rPr>
        <w:t>внесення змін до Закону України "Про державне регулювання діяльності щодо організації та проведення азартних ігор" (щодо усунення суперечності стосовно порядку формування Уповноваженого органу) (</w:t>
      </w:r>
      <w:r w:rsidRPr="00AC2336">
        <w:rPr>
          <w:rFonts w:eastAsia="Times New Roman"/>
          <w:b/>
          <w:bCs/>
          <w:sz w:val="28"/>
          <w:szCs w:val="28"/>
          <w:lang w:eastAsia="ru-RU"/>
        </w:rPr>
        <w:t>реєстр. № 4351-1</w:t>
      </w:r>
      <w:r w:rsidRPr="00296333">
        <w:rPr>
          <w:rFonts w:eastAsia="Times New Roman"/>
          <w:bCs/>
          <w:sz w:val="28"/>
          <w:szCs w:val="28"/>
          <w:lang w:eastAsia="ru-RU"/>
        </w:rPr>
        <w:t xml:space="preserve">) </w:t>
      </w:r>
      <w:r w:rsidRPr="00296333">
        <w:rPr>
          <w:rFonts w:eastAsia="Times New Roman"/>
          <w:b/>
          <w:bCs/>
          <w:sz w:val="28"/>
          <w:szCs w:val="28"/>
          <w:lang w:eastAsia="ru-RU"/>
        </w:rPr>
        <w:t>прийняти за основу та в цілому з техніко-юридичним опрацюванням.</w:t>
      </w:r>
    </w:p>
    <w:p w:rsidR="00296333" w:rsidRPr="00296333" w:rsidRDefault="00296333" w:rsidP="00296333">
      <w:pPr>
        <w:keepNext/>
        <w:shd w:val="clear" w:color="auto" w:fill="FFFFFF"/>
        <w:ind w:firstLine="708"/>
        <w:jc w:val="both"/>
        <w:textAlignment w:val="baseline"/>
        <w:outlineLvl w:val="2"/>
        <w:rPr>
          <w:rFonts w:eastAsia="Times New Roman"/>
          <w:b/>
          <w:bCs/>
          <w:sz w:val="28"/>
          <w:szCs w:val="28"/>
          <w:lang w:eastAsia="ru-RU"/>
        </w:rPr>
      </w:pPr>
      <w:r>
        <w:rPr>
          <w:rFonts w:eastAsia="Times New Roman"/>
          <w:b/>
          <w:bCs/>
          <w:sz w:val="28"/>
          <w:szCs w:val="28"/>
          <w:lang w:eastAsia="ru-RU"/>
        </w:rPr>
        <w:t>3</w:t>
      </w:r>
      <w:r w:rsidRPr="00296333">
        <w:rPr>
          <w:rFonts w:eastAsia="Times New Roman"/>
          <w:b/>
          <w:bCs/>
          <w:sz w:val="28"/>
          <w:szCs w:val="28"/>
          <w:lang w:eastAsia="ru-RU"/>
        </w:rPr>
        <w:t xml:space="preserve">. </w:t>
      </w:r>
      <w:r w:rsidRPr="00296333">
        <w:rPr>
          <w:rFonts w:eastAsia="Times New Roman"/>
          <w:sz w:val="28"/>
          <w:szCs w:val="28"/>
          <w:lang w:eastAsia="ru-RU"/>
        </w:rPr>
        <w:t xml:space="preserve">Співдоповідачем на пленарному засіданні Верховної Ради України визначити  Голову підкомітету з питань організації та оподаткування грального бізнесу – народного депутата України </w:t>
      </w:r>
      <w:proofErr w:type="spellStart"/>
      <w:r w:rsidRPr="00296333">
        <w:rPr>
          <w:rFonts w:eastAsia="Times New Roman"/>
          <w:sz w:val="28"/>
          <w:szCs w:val="28"/>
          <w:lang w:eastAsia="ru-RU"/>
        </w:rPr>
        <w:t>Марусяка</w:t>
      </w:r>
      <w:proofErr w:type="spellEnd"/>
      <w:r w:rsidRPr="00296333">
        <w:rPr>
          <w:rFonts w:eastAsia="Times New Roman"/>
          <w:sz w:val="28"/>
          <w:szCs w:val="28"/>
          <w:lang w:eastAsia="ru-RU"/>
        </w:rPr>
        <w:t xml:space="preserve"> О.Р. </w:t>
      </w:r>
    </w:p>
    <w:p w:rsidR="00D01BA8" w:rsidRDefault="00D01BA8" w:rsidP="00D01BA8">
      <w:pPr>
        <w:spacing w:after="13" w:line="267" w:lineRule="auto"/>
        <w:ind w:right="71"/>
        <w:jc w:val="center"/>
        <w:rPr>
          <w:rFonts w:eastAsia="Times New Roman"/>
          <w:b/>
          <w:color w:val="000000"/>
          <w:sz w:val="28"/>
          <w:szCs w:val="22"/>
        </w:rPr>
      </w:pPr>
    </w:p>
    <w:p w:rsidR="0010694B" w:rsidRPr="0010694B" w:rsidRDefault="0010694B" w:rsidP="0010694B">
      <w:pPr>
        <w:spacing w:after="13" w:line="267" w:lineRule="auto"/>
        <w:ind w:right="71"/>
        <w:jc w:val="center"/>
        <w:rPr>
          <w:rFonts w:eastAsia="Times New Roman"/>
          <w:color w:val="000000"/>
          <w:sz w:val="28"/>
          <w:szCs w:val="22"/>
        </w:rPr>
      </w:pPr>
      <w:r w:rsidRPr="0010694B">
        <w:rPr>
          <w:rFonts w:eastAsia="Times New Roman"/>
          <w:color w:val="000000"/>
          <w:sz w:val="28"/>
          <w:szCs w:val="22"/>
        </w:rPr>
        <w:t xml:space="preserve">Голосування: </w:t>
      </w:r>
    </w:p>
    <w:p w:rsidR="0010694B" w:rsidRPr="0010694B" w:rsidRDefault="0010694B" w:rsidP="0010694B">
      <w:pPr>
        <w:spacing w:after="13" w:line="267" w:lineRule="auto"/>
        <w:ind w:right="71"/>
        <w:jc w:val="center"/>
        <w:rPr>
          <w:rFonts w:eastAsia="Times New Roman"/>
          <w:color w:val="000000"/>
          <w:sz w:val="28"/>
          <w:szCs w:val="22"/>
        </w:rPr>
      </w:pPr>
      <w:r w:rsidRPr="0010694B">
        <w:rPr>
          <w:rFonts w:eastAsia="Times New Roman"/>
          <w:color w:val="000000"/>
          <w:sz w:val="28"/>
          <w:szCs w:val="22"/>
        </w:rPr>
        <w:t xml:space="preserve">«за» - </w:t>
      </w:r>
      <w:r w:rsidR="004449B2">
        <w:rPr>
          <w:rFonts w:eastAsia="Times New Roman"/>
          <w:color w:val="000000"/>
          <w:sz w:val="28"/>
          <w:szCs w:val="22"/>
        </w:rPr>
        <w:t>13</w:t>
      </w:r>
      <w:r w:rsidRPr="0010694B">
        <w:rPr>
          <w:rFonts w:eastAsia="Times New Roman"/>
          <w:color w:val="000000"/>
          <w:sz w:val="28"/>
          <w:szCs w:val="22"/>
        </w:rPr>
        <w:t>, «проти» -</w:t>
      </w:r>
      <w:r w:rsidR="004449B2">
        <w:rPr>
          <w:rFonts w:eastAsia="Times New Roman"/>
          <w:color w:val="000000"/>
          <w:sz w:val="28"/>
          <w:szCs w:val="22"/>
        </w:rPr>
        <w:t xml:space="preserve"> 1</w:t>
      </w:r>
      <w:r w:rsidRPr="0010694B">
        <w:rPr>
          <w:rFonts w:eastAsia="Times New Roman"/>
          <w:color w:val="000000"/>
          <w:sz w:val="28"/>
          <w:szCs w:val="22"/>
        </w:rPr>
        <w:t xml:space="preserve">, «утримався» - </w:t>
      </w:r>
      <w:r w:rsidR="004449B2">
        <w:rPr>
          <w:rFonts w:eastAsia="Times New Roman"/>
          <w:color w:val="000000"/>
          <w:sz w:val="28"/>
          <w:szCs w:val="22"/>
        </w:rPr>
        <w:t>4</w:t>
      </w:r>
      <w:r w:rsidRPr="0010694B">
        <w:rPr>
          <w:rFonts w:eastAsia="Times New Roman"/>
          <w:color w:val="000000"/>
          <w:sz w:val="28"/>
          <w:szCs w:val="22"/>
        </w:rPr>
        <w:t>.</w:t>
      </w:r>
    </w:p>
    <w:p w:rsidR="0010694B" w:rsidRDefault="0010694B" w:rsidP="0010694B">
      <w:pPr>
        <w:spacing w:after="13" w:line="267" w:lineRule="auto"/>
        <w:ind w:left="1276" w:right="71" w:hanging="1330"/>
        <w:jc w:val="center"/>
        <w:rPr>
          <w:rFonts w:eastAsia="Times New Roman"/>
          <w:b/>
          <w:color w:val="000000"/>
          <w:sz w:val="28"/>
          <w:szCs w:val="22"/>
        </w:rPr>
      </w:pPr>
      <w:r w:rsidRPr="0010694B">
        <w:rPr>
          <w:rFonts w:eastAsia="Times New Roman"/>
          <w:b/>
          <w:color w:val="000000"/>
          <w:sz w:val="28"/>
          <w:szCs w:val="22"/>
        </w:rPr>
        <w:t>Прийнято.</w:t>
      </w:r>
    </w:p>
    <w:p w:rsidR="00E37708" w:rsidRDefault="00E37708" w:rsidP="00E37708">
      <w:pPr>
        <w:pStyle w:val="a3"/>
        <w:jc w:val="both"/>
        <w:rPr>
          <w:rFonts w:ascii="Times New Roman" w:hAnsi="Times New Roman" w:cs="Times New Roman"/>
          <w:b/>
          <w:sz w:val="28"/>
          <w:szCs w:val="28"/>
        </w:rPr>
      </w:pPr>
      <w:r>
        <w:rPr>
          <w:rFonts w:ascii="Times New Roman" w:hAnsi="Times New Roman" w:cs="Times New Roman"/>
          <w:b/>
          <w:sz w:val="28"/>
          <w:szCs w:val="28"/>
        </w:rPr>
        <w:t xml:space="preserve">7. </w:t>
      </w:r>
      <w:r w:rsidRPr="005A355C">
        <w:rPr>
          <w:rFonts w:ascii="Times New Roman" w:hAnsi="Times New Roman" w:cs="Times New Roman"/>
          <w:b/>
          <w:sz w:val="28"/>
          <w:szCs w:val="28"/>
        </w:rPr>
        <w:t xml:space="preserve">СЛУХАЛИ: </w:t>
      </w:r>
    </w:p>
    <w:p w:rsidR="00465123" w:rsidRPr="00887189" w:rsidRDefault="00E37708" w:rsidP="00465123">
      <w:pPr>
        <w:pStyle w:val="a3"/>
        <w:jc w:val="both"/>
        <w:rPr>
          <w:rFonts w:ascii="Times New Roman" w:eastAsia="Times New Roman" w:hAnsi="Times New Roman" w:cs="Times New Roman"/>
          <w:sz w:val="28"/>
          <w:szCs w:val="28"/>
          <w:lang w:val="ru-RU"/>
        </w:rPr>
      </w:pPr>
      <w:r w:rsidRPr="00E37708">
        <w:rPr>
          <w:rFonts w:ascii="Times New Roman" w:hAnsi="Times New Roman" w:cs="Times New Roman"/>
          <w:sz w:val="28"/>
          <w:szCs w:val="28"/>
        </w:rPr>
        <w:t>Відбулося обговорення проекту Закону про внесення змін до Податкового кодексу України та Закону України "Про збір та облік єдиного внеску на загальнообов’язкове державне соціальне страхування" щодо додаткової підтримки бізнесу у зв'язку із посиленням карантинних заходів"</w:t>
      </w:r>
      <w:r>
        <w:rPr>
          <w:rFonts w:ascii="Times New Roman" w:hAnsi="Times New Roman" w:cs="Times New Roman"/>
          <w:sz w:val="28"/>
          <w:szCs w:val="28"/>
        </w:rPr>
        <w:t xml:space="preserve"> (</w:t>
      </w:r>
      <w:r w:rsidRPr="00465123">
        <w:rPr>
          <w:rFonts w:ascii="Times New Roman" w:hAnsi="Times New Roman" w:cs="Times New Roman"/>
          <w:b/>
          <w:sz w:val="28"/>
          <w:szCs w:val="28"/>
        </w:rPr>
        <w:t>реєстр. № 4423</w:t>
      </w:r>
      <w:r>
        <w:rPr>
          <w:rFonts w:ascii="Times New Roman" w:hAnsi="Times New Roman" w:cs="Times New Roman"/>
          <w:sz w:val="28"/>
          <w:szCs w:val="28"/>
        </w:rPr>
        <w:t xml:space="preserve">, </w:t>
      </w:r>
      <w:r w:rsidR="00465123" w:rsidRPr="00465123">
        <w:rPr>
          <w:rFonts w:ascii="Times New Roman" w:eastAsia="Times New Roman" w:hAnsi="Times New Roman" w:cs="Times New Roman"/>
          <w:sz w:val="28"/>
          <w:szCs w:val="28"/>
        </w:rPr>
        <w:t xml:space="preserve">від 25.11.2020, </w:t>
      </w:r>
      <w:proofErr w:type="spellStart"/>
      <w:r w:rsidR="00465123" w:rsidRPr="00465123">
        <w:rPr>
          <w:rFonts w:ascii="Times New Roman" w:eastAsia="Times New Roman" w:hAnsi="Times New Roman" w:cs="Times New Roman"/>
          <w:sz w:val="28"/>
          <w:szCs w:val="28"/>
        </w:rPr>
        <w:t>н.д</w:t>
      </w:r>
      <w:proofErr w:type="spellEnd"/>
      <w:r w:rsidR="00465123" w:rsidRPr="00465123">
        <w:rPr>
          <w:rFonts w:ascii="Times New Roman" w:eastAsia="Times New Roman" w:hAnsi="Times New Roman" w:cs="Times New Roman"/>
          <w:sz w:val="28"/>
          <w:szCs w:val="28"/>
        </w:rPr>
        <w:t xml:space="preserve">. </w:t>
      </w:r>
      <w:proofErr w:type="spellStart"/>
      <w:r w:rsidR="00465123" w:rsidRPr="00465123">
        <w:rPr>
          <w:rFonts w:ascii="Times New Roman" w:eastAsia="Times New Roman" w:hAnsi="Times New Roman" w:cs="Times New Roman"/>
          <w:sz w:val="28"/>
          <w:szCs w:val="28"/>
        </w:rPr>
        <w:t>Железняк</w:t>
      </w:r>
      <w:proofErr w:type="spellEnd"/>
      <w:r w:rsidR="00465123" w:rsidRPr="00465123">
        <w:rPr>
          <w:rFonts w:ascii="Times New Roman" w:eastAsia="Times New Roman" w:hAnsi="Times New Roman" w:cs="Times New Roman"/>
          <w:sz w:val="28"/>
          <w:szCs w:val="28"/>
        </w:rPr>
        <w:t xml:space="preserve"> Я.І. та ін.)</w:t>
      </w:r>
      <w:r w:rsidR="00465123">
        <w:rPr>
          <w:rFonts w:ascii="Times New Roman" w:eastAsia="Times New Roman" w:hAnsi="Times New Roman" w:cs="Times New Roman"/>
          <w:sz w:val="28"/>
          <w:szCs w:val="28"/>
        </w:rPr>
        <w:t xml:space="preserve">. Через відсутність кворуму прийнято рішення про перенесення розгляду </w:t>
      </w:r>
      <w:r w:rsidR="003B2C73">
        <w:rPr>
          <w:rFonts w:ascii="Times New Roman" w:eastAsia="Times New Roman" w:hAnsi="Times New Roman" w:cs="Times New Roman"/>
          <w:sz w:val="28"/>
          <w:szCs w:val="28"/>
        </w:rPr>
        <w:t xml:space="preserve">даного законопроекту та «Різного» на </w:t>
      </w:r>
      <w:r w:rsidR="00044290">
        <w:rPr>
          <w:rFonts w:ascii="Times New Roman" w:eastAsia="Times New Roman" w:hAnsi="Times New Roman" w:cs="Times New Roman"/>
          <w:sz w:val="28"/>
          <w:szCs w:val="28"/>
        </w:rPr>
        <w:t xml:space="preserve">понеділок або вівторок </w:t>
      </w:r>
      <w:r w:rsidR="003B2C73">
        <w:rPr>
          <w:rFonts w:ascii="Times New Roman" w:eastAsia="Times New Roman" w:hAnsi="Times New Roman" w:cs="Times New Roman"/>
          <w:sz w:val="28"/>
          <w:szCs w:val="28"/>
        </w:rPr>
        <w:t>наступн</w:t>
      </w:r>
      <w:r w:rsidR="00044290">
        <w:rPr>
          <w:rFonts w:ascii="Times New Roman" w:eastAsia="Times New Roman" w:hAnsi="Times New Roman" w:cs="Times New Roman"/>
          <w:sz w:val="28"/>
          <w:szCs w:val="28"/>
        </w:rPr>
        <w:t>ого</w:t>
      </w:r>
      <w:r w:rsidR="003B2C73">
        <w:rPr>
          <w:rFonts w:ascii="Times New Roman" w:eastAsia="Times New Roman" w:hAnsi="Times New Roman" w:cs="Times New Roman"/>
          <w:sz w:val="28"/>
          <w:szCs w:val="28"/>
        </w:rPr>
        <w:t xml:space="preserve"> тижн</w:t>
      </w:r>
      <w:r w:rsidR="00044290">
        <w:rPr>
          <w:rFonts w:ascii="Times New Roman" w:eastAsia="Times New Roman" w:hAnsi="Times New Roman" w:cs="Times New Roman"/>
          <w:sz w:val="28"/>
          <w:szCs w:val="28"/>
        </w:rPr>
        <w:t>я</w:t>
      </w:r>
      <w:r w:rsidR="00465123">
        <w:rPr>
          <w:rFonts w:ascii="Times New Roman" w:eastAsia="Times New Roman" w:hAnsi="Times New Roman" w:cs="Times New Roman"/>
          <w:sz w:val="28"/>
          <w:szCs w:val="28"/>
        </w:rPr>
        <w:t>.</w:t>
      </w:r>
    </w:p>
    <w:p w:rsidR="009635EE" w:rsidRPr="007020B1" w:rsidRDefault="009635EE" w:rsidP="009635EE">
      <w:pPr>
        <w:spacing w:after="3" w:line="259" w:lineRule="auto"/>
        <w:ind w:left="10" w:right="74" w:hanging="10"/>
        <w:jc w:val="center"/>
        <w:rPr>
          <w:rFonts w:eastAsia="Times New Roman"/>
          <w:color w:val="000000"/>
          <w:sz w:val="28"/>
          <w:szCs w:val="22"/>
        </w:rPr>
      </w:pPr>
    </w:p>
    <w:p w:rsidR="009635EE" w:rsidRPr="007020B1" w:rsidRDefault="009635EE" w:rsidP="009635EE">
      <w:pPr>
        <w:spacing w:after="3" w:line="259" w:lineRule="auto"/>
        <w:ind w:left="10" w:right="74" w:hanging="10"/>
        <w:jc w:val="center"/>
        <w:rPr>
          <w:rFonts w:cstheme="minorBidi"/>
          <w:sz w:val="28"/>
          <w:szCs w:val="22"/>
          <w:lang w:val="ru-RU" w:eastAsia="en-US"/>
        </w:rPr>
      </w:pPr>
      <w:r w:rsidRPr="007020B1">
        <w:rPr>
          <w:rFonts w:eastAsia="Times New Roman"/>
          <w:b/>
          <w:color w:val="000000"/>
          <w:sz w:val="28"/>
          <w:szCs w:val="22"/>
        </w:rPr>
        <w:t xml:space="preserve">Голова Комітету                                                           </w:t>
      </w:r>
      <w:proofErr w:type="spellStart"/>
      <w:r w:rsidRPr="007020B1">
        <w:rPr>
          <w:rFonts w:eastAsia="Times New Roman"/>
          <w:b/>
          <w:color w:val="000000"/>
          <w:sz w:val="28"/>
          <w:szCs w:val="22"/>
        </w:rPr>
        <w:t>Гетманцев</w:t>
      </w:r>
      <w:proofErr w:type="spellEnd"/>
      <w:r w:rsidRPr="007020B1">
        <w:rPr>
          <w:rFonts w:eastAsia="Times New Roman"/>
          <w:b/>
          <w:color w:val="000000"/>
          <w:sz w:val="28"/>
          <w:szCs w:val="22"/>
        </w:rPr>
        <w:t xml:space="preserve"> Д.О.</w:t>
      </w:r>
    </w:p>
    <w:p w:rsidR="009635EE" w:rsidRPr="008D59C0" w:rsidRDefault="008D59C0" w:rsidP="009635EE">
      <w:pPr>
        <w:ind w:firstLine="567"/>
        <w:jc w:val="both"/>
        <w:rPr>
          <w:b/>
          <w:sz w:val="28"/>
          <w:szCs w:val="28"/>
        </w:rPr>
      </w:pPr>
      <w:r w:rsidRPr="008D59C0">
        <w:rPr>
          <w:b/>
          <w:sz w:val="28"/>
          <w:szCs w:val="28"/>
        </w:rPr>
        <w:t xml:space="preserve">Секретар засідання                                                   </w:t>
      </w:r>
      <w:proofErr w:type="spellStart"/>
      <w:r w:rsidRPr="008D59C0">
        <w:rPr>
          <w:b/>
          <w:sz w:val="28"/>
          <w:szCs w:val="28"/>
        </w:rPr>
        <w:t>Мотовиловець</w:t>
      </w:r>
      <w:proofErr w:type="spellEnd"/>
      <w:r w:rsidRPr="008D59C0">
        <w:rPr>
          <w:b/>
          <w:sz w:val="28"/>
          <w:szCs w:val="28"/>
        </w:rPr>
        <w:t xml:space="preserve"> А.В.</w:t>
      </w:r>
    </w:p>
    <w:p w:rsidR="005204CF" w:rsidRDefault="005204CF"/>
    <w:sectPr w:rsidR="005204C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E4FCB"/>
    <w:multiLevelType w:val="hybridMultilevel"/>
    <w:tmpl w:val="B14C2792"/>
    <w:lvl w:ilvl="0" w:tplc="5AF03FE6">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 w15:restartNumberingAfterBreak="0">
    <w:nsid w:val="1C7E3357"/>
    <w:multiLevelType w:val="hybridMultilevel"/>
    <w:tmpl w:val="08F887CC"/>
    <w:lvl w:ilvl="0" w:tplc="B1AEE580">
      <w:start w:val="2"/>
      <w:numFmt w:val="decimal"/>
      <w:lvlText w:val="%1."/>
      <w:lvlJc w:val="left"/>
      <w:pPr>
        <w:ind w:left="1068" w:hanging="360"/>
      </w:pPr>
      <w:rPr>
        <w:rFonts w:hint="default"/>
        <w:b w:val="0"/>
        <w:u w:val="none"/>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1D31237E"/>
    <w:multiLevelType w:val="hybridMultilevel"/>
    <w:tmpl w:val="3C1C7696"/>
    <w:lvl w:ilvl="0" w:tplc="5A82844E">
      <w:start w:val="1"/>
      <w:numFmt w:val="decimal"/>
      <w:lvlText w:val="%1."/>
      <w:lvlJc w:val="left"/>
      <w:pPr>
        <w:ind w:left="674" w:hanging="360"/>
      </w:pPr>
    </w:lvl>
    <w:lvl w:ilvl="1" w:tplc="04220019">
      <w:start w:val="1"/>
      <w:numFmt w:val="lowerLetter"/>
      <w:lvlText w:val="%2."/>
      <w:lvlJc w:val="left"/>
      <w:pPr>
        <w:ind w:left="1394" w:hanging="360"/>
      </w:pPr>
    </w:lvl>
    <w:lvl w:ilvl="2" w:tplc="0422001B">
      <w:start w:val="1"/>
      <w:numFmt w:val="lowerRoman"/>
      <w:lvlText w:val="%3."/>
      <w:lvlJc w:val="right"/>
      <w:pPr>
        <w:ind w:left="2114" w:hanging="180"/>
      </w:pPr>
    </w:lvl>
    <w:lvl w:ilvl="3" w:tplc="0422000F">
      <w:start w:val="1"/>
      <w:numFmt w:val="decimal"/>
      <w:lvlText w:val="%4."/>
      <w:lvlJc w:val="left"/>
      <w:pPr>
        <w:ind w:left="2834" w:hanging="360"/>
      </w:pPr>
    </w:lvl>
    <w:lvl w:ilvl="4" w:tplc="04220019">
      <w:start w:val="1"/>
      <w:numFmt w:val="lowerLetter"/>
      <w:lvlText w:val="%5."/>
      <w:lvlJc w:val="left"/>
      <w:pPr>
        <w:ind w:left="3554" w:hanging="360"/>
      </w:pPr>
    </w:lvl>
    <w:lvl w:ilvl="5" w:tplc="0422001B">
      <w:start w:val="1"/>
      <w:numFmt w:val="lowerRoman"/>
      <w:lvlText w:val="%6."/>
      <w:lvlJc w:val="right"/>
      <w:pPr>
        <w:ind w:left="4274" w:hanging="180"/>
      </w:pPr>
    </w:lvl>
    <w:lvl w:ilvl="6" w:tplc="0422000F">
      <w:start w:val="1"/>
      <w:numFmt w:val="decimal"/>
      <w:lvlText w:val="%7."/>
      <w:lvlJc w:val="left"/>
      <w:pPr>
        <w:ind w:left="4994" w:hanging="360"/>
      </w:pPr>
    </w:lvl>
    <w:lvl w:ilvl="7" w:tplc="04220019">
      <w:start w:val="1"/>
      <w:numFmt w:val="lowerLetter"/>
      <w:lvlText w:val="%8."/>
      <w:lvlJc w:val="left"/>
      <w:pPr>
        <w:ind w:left="5714" w:hanging="360"/>
      </w:pPr>
    </w:lvl>
    <w:lvl w:ilvl="8" w:tplc="0422001B">
      <w:start w:val="1"/>
      <w:numFmt w:val="lowerRoman"/>
      <w:lvlText w:val="%9."/>
      <w:lvlJc w:val="right"/>
      <w:pPr>
        <w:ind w:left="6434" w:hanging="180"/>
      </w:pPr>
    </w:lvl>
  </w:abstractNum>
  <w:abstractNum w:abstractNumId="3" w15:restartNumberingAfterBreak="0">
    <w:nsid w:val="226833FC"/>
    <w:multiLevelType w:val="hybridMultilevel"/>
    <w:tmpl w:val="FA1CB620"/>
    <w:lvl w:ilvl="0" w:tplc="4CFE2D08">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309E486C"/>
    <w:multiLevelType w:val="multilevel"/>
    <w:tmpl w:val="48A69A4C"/>
    <w:lvl w:ilvl="0">
      <w:start w:val="1"/>
      <w:numFmt w:val="decimal"/>
      <w:lvlText w:val="%1."/>
      <w:lvlJc w:val="left"/>
      <w:pPr>
        <w:ind w:left="450" w:hanging="450"/>
      </w:pPr>
      <w:rPr>
        <w:rFonts w:eastAsia="Times New Roman" w:cs="Times New Roman" w:hint="default"/>
        <w:b w:val="0"/>
      </w:rPr>
    </w:lvl>
    <w:lvl w:ilvl="1">
      <w:start w:val="1"/>
      <w:numFmt w:val="decimal"/>
      <w:lvlText w:val="%1.%2."/>
      <w:lvlJc w:val="left"/>
      <w:pPr>
        <w:ind w:left="1946" w:hanging="720"/>
      </w:pPr>
      <w:rPr>
        <w:rFonts w:eastAsia="Times New Roman" w:cs="Times New Roman" w:hint="default"/>
        <w:b w:val="0"/>
      </w:rPr>
    </w:lvl>
    <w:lvl w:ilvl="2">
      <w:start w:val="1"/>
      <w:numFmt w:val="decimal"/>
      <w:lvlText w:val="%1.%2.%3."/>
      <w:lvlJc w:val="left"/>
      <w:pPr>
        <w:ind w:left="3172" w:hanging="720"/>
      </w:pPr>
      <w:rPr>
        <w:rFonts w:eastAsia="Times New Roman" w:cs="Times New Roman" w:hint="default"/>
        <w:b w:val="0"/>
      </w:rPr>
    </w:lvl>
    <w:lvl w:ilvl="3">
      <w:start w:val="1"/>
      <w:numFmt w:val="decimal"/>
      <w:lvlText w:val="%1.%2.%3.%4."/>
      <w:lvlJc w:val="left"/>
      <w:pPr>
        <w:ind w:left="4758" w:hanging="1080"/>
      </w:pPr>
      <w:rPr>
        <w:rFonts w:eastAsia="Times New Roman" w:cs="Times New Roman" w:hint="default"/>
        <w:b w:val="0"/>
      </w:rPr>
    </w:lvl>
    <w:lvl w:ilvl="4">
      <w:start w:val="1"/>
      <w:numFmt w:val="decimal"/>
      <w:lvlText w:val="%1.%2.%3.%4.%5."/>
      <w:lvlJc w:val="left"/>
      <w:pPr>
        <w:ind w:left="5984" w:hanging="1080"/>
      </w:pPr>
      <w:rPr>
        <w:rFonts w:eastAsia="Times New Roman" w:cs="Times New Roman" w:hint="default"/>
        <w:b w:val="0"/>
      </w:rPr>
    </w:lvl>
    <w:lvl w:ilvl="5">
      <w:start w:val="1"/>
      <w:numFmt w:val="decimal"/>
      <w:lvlText w:val="%1.%2.%3.%4.%5.%6."/>
      <w:lvlJc w:val="left"/>
      <w:pPr>
        <w:ind w:left="7570" w:hanging="1440"/>
      </w:pPr>
      <w:rPr>
        <w:rFonts w:eastAsia="Times New Roman" w:cs="Times New Roman" w:hint="default"/>
        <w:b w:val="0"/>
      </w:rPr>
    </w:lvl>
    <w:lvl w:ilvl="6">
      <w:start w:val="1"/>
      <w:numFmt w:val="decimal"/>
      <w:lvlText w:val="%1.%2.%3.%4.%5.%6.%7."/>
      <w:lvlJc w:val="left"/>
      <w:pPr>
        <w:ind w:left="9156" w:hanging="1800"/>
      </w:pPr>
      <w:rPr>
        <w:rFonts w:eastAsia="Times New Roman" w:cs="Times New Roman" w:hint="default"/>
        <w:b w:val="0"/>
      </w:rPr>
    </w:lvl>
    <w:lvl w:ilvl="7">
      <w:start w:val="1"/>
      <w:numFmt w:val="decimal"/>
      <w:lvlText w:val="%1.%2.%3.%4.%5.%6.%7.%8."/>
      <w:lvlJc w:val="left"/>
      <w:pPr>
        <w:ind w:left="10382" w:hanging="1800"/>
      </w:pPr>
      <w:rPr>
        <w:rFonts w:eastAsia="Times New Roman" w:cs="Times New Roman" w:hint="default"/>
        <w:b w:val="0"/>
      </w:rPr>
    </w:lvl>
    <w:lvl w:ilvl="8">
      <w:start w:val="1"/>
      <w:numFmt w:val="decimal"/>
      <w:lvlText w:val="%1.%2.%3.%4.%5.%6.%7.%8.%9."/>
      <w:lvlJc w:val="left"/>
      <w:pPr>
        <w:ind w:left="11968" w:hanging="2160"/>
      </w:pPr>
      <w:rPr>
        <w:rFonts w:eastAsia="Times New Roman" w:cs="Times New Roman" w:hint="default"/>
        <w:b w:val="0"/>
      </w:rPr>
    </w:lvl>
  </w:abstractNum>
  <w:abstractNum w:abstractNumId="5" w15:restartNumberingAfterBreak="0">
    <w:nsid w:val="3F6078F3"/>
    <w:multiLevelType w:val="hybridMultilevel"/>
    <w:tmpl w:val="C0CCCCBA"/>
    <w:lvl w:ilvl="0" w:tplc="04220011">
      <w:start w:val="1"/>
      <w:numFmt w:val="decimal"/>
      <w:lvlText w:val="%1)"/>
      <w:lvlJc w:val="left"/>
      <w:pPr>
        <w:ind w:left="1502" w:hanging="360"/>
      </w:pPr>
    </w:lvl>
    <w:lvl w:ilvl="1" w:tplc="04220019" w:tentative="1">
      <w:start w:val="1"/>
      <w:numFmt w:val="lowerLetter"/>
      <w:lvlText w:val="%2."/>
      <w:lvlJc w:val="left"/>
      <w:pPr>
        <w:ind w:left="2222" w:hanging="360"/>
      </w:pPr>
    </w:lvl>
    <w:lvl w:ilvl="2" w:tplc="0422001B" w:tentative="1">
      <w:start w:val="1"/>
      <w:numFmt w:val="lowerRoman"/>
      <w:lvlText w:val="%3."/>
      <w:lvlJc w:val="right"/>
      <w:pPr>
        <w:ind w:left="2942" w:hanging="180"/>
      </w:pPr>
    </w:lvl>
    <w:lvl w:ilvl="3" w:tplc="0422000F" w:tentative="1">
      <w:start w:val="1"/>
      <w:numFmt w:val="decimal"/>
      <w:lvlText w:val="%4."/>
      <w:lvlJc w:val="left"/>
      <w:pPr>
        <w:ind w:left="3662" w:hanging="360"/>
      </w:pPr>
    </w:lvl>
    <w:lvl w:ilvl="4" w:tplc="04220019" w:tentative="1">
      <w:start w:val="1"/>
      <w:numFmt w:val="lowerLetter"/>
      <w:lvlText w:val="%5."/>
      <w:lvlJc w:val="left"/>
      <w:pPr>
        <w:ind w:left="4382" w:hanging="360"/>
      </w:pPr>
    </w:lvl>
    <w:lvl w:ilvl="5" w:tplc="0422001B" w:tentative="1">
      <w:start w:val="1"/>
      <w:numFmt w:val="lowerRoman"/>
      <w:lvlText w:val="%6."/>
      <w:lvlJc w:val="right"/>
      <w:pPr>
        <w:ind w:left="5102" w:hanging="180"/>
      </w:pPr>
    </w:lvl>
    <w:lvl w:ilvl="6" w:tplc="0422000F" w:tentative="1">
      <w:start w:val="1"/>
      <w:numFmt w:val="decimal"/>
      <w:lvlText w:val="%7."/>
      <w:lvlJc w:val="left"/>
      <w:pPr>
        <w:ind w:left="5822" w:hanging="360"/>
      </w:pPr>
    </w:lvl>
    <w:lvl w:ilvl="7" w:tplc="04220019" w:tentative="1">
      <w:start w:val="1"/>
      <w:numFmt w:val="lowerLetter"/>
      <w:lvlText w:val="%8."/>
      <w:lvlJc w:val="left"/>
      <w:pPr>
        <w:ind w:left="6542" w:hanging="360"/>
      </w:pPr>
    </w:lvl>
    <w:lvl w:ilvl="8" w:tplc="0422001B" w:tentative="1">
      <w:start w:val="1"/>
      <w:numFmt w:val="lowerRoman"/>
      <w:lvlText w:val="%9."/>
      <w:lvlJc w:val="right"/>
      <w:pPr>
        <w:ind w:left="7262" w:hanging="180"/>
      </w:pPr>
    </w:lvl>
  </w:abstractNum>
  <w:num w:numId="1">
    <w:abstractNumId w:val="1"/>
  </w:num>
  <w:num w:numId="2">
    <w:abstractNumId w:val="4"/>
  </w:num>
  <w:num w:numId="3">
    <w:abstractNumId w:val="5"/>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EE"/>
    <w:rsid w:val="00044290"/>
    <w:rsid w:val="0010694B"/>
    <w:rsid w:val="00151DFF"/>
    <w:rsid w:val="00157B30"/>
    <w:rsid w:val="001634B5"/>
    <w:rsid w:val="001F5610"/>
    <w:rsid w:val="002468A7"/>
    <w:rsid w:val="0028483F"/>
    <w:rsid w:val="00296333"/>
    <w:rsid w:val="003B2C73"/>
    <w:rsid w:val="004449B2"/>
    <w:rsid w:val="00465123"/>
    <w:rsid w:val="00490B4E"/>
    <w:rsid w:val="004C4440"/>
    <w:rsid w:val="004D6341"/>
    <w:rsid w:val="005204CF"/>
    <w:rsid w:val="00531B5D"/>
    <w:rsid w:val="005743DF"/>
    <w:rsid w:val="005E4F6A"/>
    <w:rsid w:val="006161EE"/>
    <w:rsid w:val="00670262"/>
    <w:rsid w:val="00692C25"/>
    <w:rsid w:val="006C130B"/>
    <w:rsid w:val="006C6DA4"/>
    <w:rsid w:val="006F7FC2"/>
    <w:rsid w:val="00735B25"/>
    <w:rsid w:val="00761C21"/>
    <w:rsid w:val="007C3409"/>
    <w:rsid w:val="00841AFE"/>
    <w:rsid w:val="0086593F"/>
    <w:rsid w:val="00887189"/>
    <w:rsid w:val="008D59C0"/>
    <w:rsid w:val="00957299"/>
    <w:rsid w:val="009635EE"/>
    <w:rsid w:val="009A6E96"/>
    <w:rsid w:val="00A379EF"/>
    <w:rsid w:val="00A50FA3"/>
    <w:rsid w:val="00AA2207"/>
    <w:rsid w:val="00AC2336"/>
    <w:rsid w:val="00B04026"/>
    <w:rsid w:val="00B31ACF"/>
    <w:rsid w:val="00B60BE1"/>
    <w:rsid w:val="00B871C2"/>
    <w:rsid w:val="00C175A6"/>
    <w:rsid w:val="00CF42A3"/>
    <w:rsid w:val="00D01BA8"/>
    <w:rsid w:val="00D3231F"/>
    <w:rsid w:val="00D555D9"/>
    <w:rsid w:val="00D606E2"/>
    <w:rsid w:val="00D973BC"/>
    <w:rsid w:val="00DB1A95"/>
    <w:rsid w:val="00DD0BAA"/>
    <w:rsid w:val="00E20E03"/>
    <w:rsid w:val="00E37708"/>
    <w:rsid w:val="00E64F3F"/>
    <w:rsid w:val="00F340D6"/>
    <w:rsid w:val="00F83093"/>
    <w:rsid w:val="00F8635A"/>
    <w:rsid w:val="00FA76DC"/>
    <w:rsid w:val="00FB28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530EE"/>
  <w15:chartTrackingRefBased/>
  <w15:docId w15:val="{678D5517-87D1-4B7E-B5E9-3359792F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5EE"/>
    <w:pPr>
      <w:spacing w:after="0" w:line="240" w:lineRule="auto"/>
    </w:pPr>
    <w:rPr>
      <w:rFonts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35EE"/>
    <w:pPr>
      <w:spacing w:after="0" w:line="240" w:lineRule="auto"/>
    </w:pPr>
    <w:rPr>
      <w:rFonts w:ascii="Calibri" w:eastAsia="Calibri" w:hAnsi="Calibri" w:cs="Calibri"/>
      <w:sz w:val="22"/>
      <w:lang w:eastAsia="uk-UA"/>
    </w:rPr>
  </w:style>
  <w:style w:type="paragraph" w:styleId="a4">
    <w:name w:val="List Paragraph"/>
    <w:basedOn w:val="a"/>
    <w:uiPriority w:val="34"/>
    <w:qFormat/>
    <w:rsid w:val="009635EE"/>
    <w:pPr>
      <w:ind w:left="720"/>
      <w:contextualSpacing/>
    </w:pPr>
  </w:style>
  <w:style w:type="paragraph" w:styleId="HTML">
    <w:name w:val="HTML Preformatted"/>
    <w:aliases w:val="Знак Знак Знак,Знак Знак Знак Знак Знак,Знак Знак Знак Знак Знак Знак Знак"/>
    <w:basedOn w:val="a"/>
    <w:link w:val="HTML0"/>
    <w:uiPriority w:val="99"/>
    <w:rsid w:val="00574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ru-RU" w:eastAsia="ru-RU"/>
    </w:rPr>
  </w:style>
  <w:style w:type="character" w:customStyle="1" w:styleId="HTML0">
    <w:name w:val="Стандартний HTML Знак"/>
    <w:aliases w:val="Знак Знак Знак Знак,Знак Знак Знак Знак Знак Знак,Знак Знак Знак Знак Знак Знак Знак Знак"/>
    <w:basedOn w:val="a0"/>
    <w:link w:val="HTML"/>
    <w:uiPriority w:val="99"/>
    <w:rsid w:val="005743DF"/>
    <w:rPr>
      <w:rFonts w:ascii="Arial Unicode MS" w:eastAsia="Arial Unicode MS" w:hAnsi="Arial Unicode MS" w:cs="Arial Unicode MS"/>
      <w:sz w:val="20"/>
      <w:szCs w:val="20"/>
      <w:lang w:val="ru-RU" w:eastAsia="ru-RU"/>
    </w:rPr>
  </w:style>
  <w:style w:type="paragraph" w:customStyle="1" w:styleId="StyleZakonu">
    <w:name w:val="StyleZakonu"/>
    <w:basedOn w:val="a"/>
    <w:link w:val="StyleZakonu0"/>
    <w:uiPriority w:val="99"/>
    <w:rsid w:val="005743DF"/>
    <w:pPr>
      <w:spacing w:after="60" w:line="220" w:lineRule="exact"/>
      <w:ind w:firstLine="284"/>
      <w:jc w:val="both"/>
    </w:pPr>
    <w:rPr>
      <w:rFonts w:eastAsia="Times New Roman"/>
      <w:sz w:val="20"/>
      <w:szCs w:val="20"/>
      <w:lang w:eastAsia="ru-RU"/>
    </w:rPr>
  </w:style>
  <w:style w:type="character" w:customStyle="1" w:styleId="rvts0">
    <w:name w:val="rvts0"/>
    <w:basedOn w:val="a0"/>
    <w:rsid w:val="005743DF"/>
  </w:style>
  <w:style w:type="character" w:customStyle="1" w:styleId="rvts23">
    <w:name w:val="rvts23"/>
    <w:basedOn w:val="a0"/>
    <w:rsid w:val="005743DF"/>
  </w:style>
  <w:style w:type="character" w:customStyle="1" w:styleId="StyleZakonu0">
    <w:name w:val="StyleZakonu Знак"/>
    <w:link w:val="StyleZakonu"/>
    <w:uiPriority w:val="99"/>
    <w:locked/>
    <w:rsid w:val="005743DF"/>
    <w:rPr>
      <w:rFonts w:eastAsia="Times New Roman" w:cs="Times New Roman"/>
      <w:sz w:val="20"/>
      <w:szCs w:val="20"/>
      <w:lang w:eastAsia="ru-RU"/>
    </w:rPr>
  </w:style>
  <w:style w:type="paragraph" w:styleId="a5">
    <w:name w:val="Body Text"/>
    <w:basedOn w:val="a"/>
    <w:link w:val="a6"/>
    <w:uiPriority w:val="99"/>
    <w:rsid w:val="005743DF"/>
    <w:pPr>
      <w:spacing w:after="120"/>
    </w:pPr>
    <w:rPr>
      <w:rFonts w:eastAsia="Times New Roman"/>
      <w:lang w:eastAsia="ru-RU"/>
    </w:rPr>
  </w:style>
  <w:style w:type="character" w:customStyle="1" w:styleId="a6">
    <w:name w:val="Основний текст Знак"/>
    <w:basedOn w:val="a0"/>
    <w:link w:val="a5"/>
    <w:uiPriority w:val="99"/>
    <w:rsid w:val="005743DF"/>
    <w:rPr>
      <w:rFonts w:eastAsia="Times New Roman" w:cs="Times New Roman"/>
      <w:sz w:val="24"/>
      <w:szCs w:val="24"/>
      <w:lang w:eastAsia="ru-RU"/>
    </w:rPr>
  </w:style>
  <w:style w:type="character" w:styleId="a7">
    <w:name w:val="Hyperlink"/>
    <w:basedOn w:val="a0"/>
    <w:uiPriority w:val="99"/>
    <w:semiHidden/>
    <w:unhideWhenUsed/>
    <w:rsid w:val="00887189"/>
    <w:rPr>
      <w:color w:val="0563C1" w:themeColor="hyperlink"/>
      <w:u w:val="single"/>
    </w:rPr>
  </w:style>
  <w:style w:type="paragraph" w:customStyle="1" w:styleId="rvps2">
    <w:name w:val="rvps2"/>
    <w:basedOn w:val="a"/>
    <w:rsid w:val="0088718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9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159-16" TargetMode="External"/><Relationship Id="rId3" Type="http://schemas.openxmlformats.org/officeDocument/2006/relationships/styles" Target="styles.xml"/><Relationship Id="rId7" Type="http://schemas.openxmlformats.org/officeDocument/2006/relationships/hyperlink" Target="https://zakon.rada.gov.ua/laws/show/z0159-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td.rada.gov.ua/mps/info/page/1807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rada/show/19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D8F65-B768-4575-AE03-3040C9E1A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817</TotalTime>
  <Pages>15</Pages>
  <Words>25794</Words>
  <Characters>14704</Characters>
  <Application>Microsoft Office Word</Application>
  <DocSecurity>0</DocSecurity>
  <Lines>122</Lines>
  <Paragraphs>80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Ролік Оксана Миколаївна</dc:creator>
  <cp:keywords/>
  <dc:description/>
  <cp:lastModifiedBy>Ролік Оксана Миколаївна</cp:lastModifiedBy>
  <cp:revision>57</cp:revision>
  <dcterms:created xsi:type="dcterms:W3CDTF">2020-12-15T08:47:00Z</dcterms:created>
  <dcterms:modified xsi:type="dcterms:W3CDTF">2021-01-22T08:36:00Z</dcterms:modified>
</cp:coreProperties>
</file>